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CC5D" w14:textId="60B95442" w:rsidR="00A131AD" w:rsidRDefault="00A131AD" w:rsidP="00585F9E">
      <w:pPr>
        <w:spacing w:after="0" w:line="240" w:lineRule="auto"/>
        <w:jc w:val="center"/>
        <w:rPr>
          <w:rFonts w:ascii="Verdana" w:hAnsi="Verdana" w:cs="Times New Roman"/>
          <w:b/>
          <w:sz w:val="24"/>
          <w:szCs w:val="24"/>
          <w:lang w:val="cs-CZ"/>
        </w:rPr>
      </w:pPr>
      <w:r w:rsidRPr="00F44995">
        <w:rPr>
          <w:rFonts w:ascii="Verdana" w:hAnsi="Verdana" w:cs="Times New Roman"/>
          <w:b/>
          <w:sz w:val="24"/>
          <w:szCs w:val="24"/>
          <w:lang w:val="cs-CZ"/>
        </w:rPr>
        <w:t xml:space="preserve">RÁMCOVÁ </w:t>
      </w:r>
      <w:r w:rsidR="006B2294" w:rsidRPr="00F44995">
        <w:rPr>
          <w:rFonts w:ascii="Verdana" w:hAnsi="Verdana" w:cs="Times New Roman"/>
          <w:b/>
          <w:sz w:val="24"/>
          <w:szCs w:val="24"/>
          <w:lang w:val="cs-CZ"/>
        </w:rPr>
        <w:t xml:space="preserve">SMLOUVA </w:t>
      </w:r>
      <w:r w:rsidR="00517FE7" w:rsidRPr="00F44995">
        <w:rPr>
          <w:rFonts w:ascii="Verdana" w:hAnsi="Verdana" w:cs="Times New Roman"/>
          <w:b/>
          <w:sz w:val="24"/>
          <w:szCs w:val="24"/>
          <w:lang w:val="cs-CZ"/>
        </w:rPr>
        <w:t xml:space="preserve">O PODMÍNKÁCH </w:t>
      </w:r>
      <w:r w:rsidR="00AB2EB1">
        <w:rPr>
          <w:rFonts w:ascii="Verdana" w:hAnsi="Verdana" w:cs="Times New Roman"/>
          <w:b/>
          <w:sz w:val="24"/>
          <w:szCs w:val="24"/>
          <w:lang w:val="cs-CZ"/>
        </w:rPr>
        <w:t>PŘEVOD</w:t>
      </w:r>
      <w:r w:rsidR="00587CAA" w:rsidRPr="006B58E8">
        <w:rPr>
          <w:rFonts w:ascii="Verdana" w:hAnsi="Verdana" w:cs="Times New Roman"/>
          <w:b/>
          <w:sz w:val="24"/>
          <w:szCs w:val="24"/>
          <w:lang w:val="cs-CZ"/>
        </w:rPr>
        <w:t>Ů</w:t>
      </w:r>
      <w:r w:rsidR="00AB2EB1" w:rsidRPr="00F44995">
        <w:rPr>
          <w:rFonts w:ascii="Verdana" w:hAnsi="Verdana" w:cs="Times New Roman"/>
          <w:b/>
          <w:sz w:val="24"/>
          <w:szCs w:val="24"/>
          <w:lang w:val="cs-CZ"/>
        </w:rPr>
        <w:t xml:space="preserve"> </w:t>
      </w:r>
      <w:r w:rsidR="006B2294" w:rsidRPr="00F44995">
        <w:rPr>
          <w:rFonts w:ascii="Verdana" w:hAnsi="Verdana" w:cs="Times New Roman"/>
          <w:b/>
          <w:sz w:val="24"/>
          <w:szCs w:val="24"/>
          <w:lang w:val="cs-CZ"/>
        </w:rPr>
        <w:t>KONTRAKTŮ</w:t>
      </w:r>
      <w:r w:rsidR="00517FE7" w:rsidRPr="00F44995">
        <w:rPr>
          <w:rFonts w:ascii="Verdana" w:hAnsi="Verdana" w:cs="Times New Roman"/>
          <w:b/>
          <w:sz w:val="24"/>
          <w:szCs w:val="24"/>
          <w:lang w:val="cs-CZ"/>
        </w:rPr>
        <w:t xml:space="preserve"> A VYPOŘÁDÁNÍ</w:t>
      </w:r>
      <w:r w:rsidRPr="00F44995">
        <w:rPr>
          <w:rFonts w:ascii="Verdana" w:hAnsi="Verdana" w:cs="Times New Roman"/>
          <w:b/>
          <w:sz w:val="24"/>
          <w:szCs w:val="24"/>
          <w:lang w:val="cs-CZ"/>
        </w:rPr>
        <w:t xml:space="preserve"> </w:t>
      </w:r>
      <w:r w:rsidR="00081754">
        <w:rPr>
          <w:rFonts w:ascii="Verdana" w:hAnsi="Verdana" w:cs="Times New Roman"/>
          <w:b/>
          <w:sz w:val="24"/>
          <w:szCs w:val="24"/>
          <w:lang w:val="cs-CZ"/>
        </w:rPr>
        <w:t>PŘEVOD</w:t>
      </w:r>
      <w:r w:rsidR="00081754" w:rsidRPr="006B58E8">
        <w:rPr>
          <w:rFonts w:ascii="Verdana" w:hAnsi="Verdana" w:cs="Times New Roman"/>
          <w:b/>
          <w:sz w:val="24"/>
          <w:szCs w:val="24"/>
          <w:lang w:val="cs-CZ"/>
        </w:rPr>
        <w:t>Ů</w:t>
      </w:r>
      <w:r w:rsidR="00081754" w:rsidRPr="00F44995">
        <w:rPr>
          <w:rFonts w:ascii="Verdana" w:hAnsi="Verdana" w:cs="Times New Roman"/>
          <w:b/>
          <w:sz w:val="24"/>
          <w:szCs w:val="24"/>
          <w:lang w:val="cs-CZ"/>
        </w:rPr>
        <w:t xml:space="preserve"> KONTRAKTŮ</w:t>
      </w:r>
    </w:p>
    <w:p w14:paraId="06BB8E22" w14:textId="77777777" w:rsidR="00585F9E" w:rsidRPr="00F44995" w:rsidRDefault="00585F9E" w:rsidP="00585F9E">
      <w:pPr>
        <w:spacing w:after="0" w:line="240" w:lineRule="auto"/>
        <w:jc w:val="center"/>
        <w:rPr>
          <w:rFonts w:ascii="Verdana" w:hAnsi="Verdana" w:cs="Times New Roman"/>
          <w:b/>
          <w:sz w:val="24"/>
          <w:szCs w:val="24"/>
          <w:lang w:val="cs-CZ"/>
        </w:rPr>
      </w:pPr>
    </w:p>
    <w:p w14:paraId="14DE8586" w14:textId="2F81312D" w:rsidR="00A131AD" w:rsidRPr="005E726A" w:rsidRDefault="00325AEB" w:rsidP="00585F9E">
      <w:pPr>
        <w:spacing w:after="0" w:line="240" w:lineRule="auto"/>
        <w:jc w:val="center"/>
        <w:rPr>
          <w:rFonts w:ascii="Verdana" w:hAnsi="Verdana" w:cs="Times New Roman"/>
          <w:sz w:val="20"/>
          <w:szCs w:val="20"/>
          <w:lang w:val="cs-CZ"/>
        </w:rPr>
      </w:pPr>
      <w:r w:rsidRPr="005E726A">
        <w:rPr>
          <w:rFonts w:ascii="Verdana" w:hAnsi="Verdana" w:cs="Times New Roman"/>
          <w:sz w:val="20"/>
          <w:szCs w:val="20"/>
          <w:lang w:val="cs-CZ"/>
        </w:rPr>
        <w:t>u</w:t>
      </w:r>
      <w:r w:rsidR="00D2508E" w:rsidRPr="005E726A">
        <w:rPr>
          <w:rFonts w:ascii="Verdana" w:hAnsi="Verdana" w:cs="Times New Roman"/>
          <w:sz w:val="20"/>
          <w:szCs w:val="20"/>
          <w:lang w:val="cs-CZ"/>
        </w:rPr>
        <w:t>zavřená</w:t>
      </w:r>
      <w:r w:rsidR="00FB0791" w:rsidRPr="005E726A">
        <w:rPr>
          <w:rFonts w:ascii="Verdana" w:hAnsi="Verdana" w:cs="Times New Roman"/>
          <w:sz w:val="20"/>
          <w:szCs w:val="20"/>
          <w:lang w:val="cs-CZ"/>
        </w:rPr>
        <w:t xml:space="preserve"> dle ustanovení</w:t>
      </w:r>
      <w:r w:rsidR="00517FE7" w:rsidRPr="005E726A">
        <w:rPr>
          <w:rFonts w:ascii="Verdana" w:hAnsi="Verdana" w:cs="Times New Roman"/>
          <w:sz w:val="20"/>
          <w:szCs w:val="20"/>
          <w:lang w:val="cs-CZ"/>
        </w:rPr>
        <w:t xml:space="preserve"> </w:t>
      </w:r>
      <w:r w:rsidR="00517FE7" w:rsidRPr="00F44995">
        <w:rPr>
          <w:rFonts w:ascii="Verdana" w:hAnsi="Verdana" w:cs="Times New Roman"/>
          <w:sz w:val="20"/>
          <w:szCs w:val="20"/>
          <w:lang w:val="cs-CZ"/>
        </w:rPr>
        <w:t xml:space="preserve">§ </w:t>
      </w:r>
      <w:r w:rsidR="00517FE7" w:rsidRPr="00C95238">
        <w:rPr>
          <w:rFonts w:ascii="Verdana" w:hAnsi="Verdana" w:cs="Times New Roman"/>
          <w:sz w:val="20"/>
          <w:szCs w:val="20"/>
          <w:lang w:val="cs-CZ"/>
        </w:rPr>
        <w:t>1746 odst. 2</w:t>
      </w:r>
      <w:r w:rsidR="00A131AD" w:rsidRPr="00C95238">
        <w:rPr>
          <w:rFonts w:ascii="Verdana" w:hAnsi="Verdana" w:cs="Times New Roman"/>
          <w:sz w:val="20"/>
          <w:szCs w:val="20"/>
          <w:lang w:val="cs-CZ"/>
        </w:rPr>
        <w:t xml:space="preserve"> </w:t>
      </w:r>
      <w:r w:rsidR="00FB0791" w:rsidRPr="00C95238">
        <w:rPr>
          <w:rFonts w:ascii="Verdana" w:hAnsi="Verdana" w:cs="Times New Roman"/>
          <w:sz w:val="20"/>
          <w:szCs w:val="20"/>
          <w:lang w:val="cs-CZ"/>
        </w:rPr>
        <w:t xml:space="preserve">a ustanovení </w:t>
      </w:r>
      <w:r w:rsidR="00A131AD" w:rsidRPr="00C95238">
        <w:rPr>
          <w:rFonts w:ascii="Verdana" w:hAnsi="Verdana" w:cs="Times New Roman"/>
          <w:sz w:val="20"/>
          <w:szCs w:val="20"/>
          <w:lang w:val="cs-CZ"/>
        </w:rPr>
        <w:t xml:space="preserve">§ </w:t>
      </w:r>
      <w:r w:rsidR="00517FE7" w:rsidRPr="00C95238">
        <w:rPr>
          <w:rFonts w:ascii="Verdana" w:hAnsi="Verdana" w:cs="Times New Roman"/>
          <w:sz w:val="20"/>
          <w:szCs w:val="20"/>
          <w:lang w:val="cs-CZ"/>
        </w:rPr>
        <w:t xml:space="preserve">1895 </w:t>
      </w:r>
      <w:r w:rsidR="00A131AD" w:rsidRPr="00C95238">
        <w:rPr>
          <w:rFonts w:ascii="Verdana" w:hAnsi="Verdana" w:cs="Times New Roman"/>
          <w:sz w:val="20"/>
          <w:szCs w:val="20"/>
          <w:lang w:val="cs-CZ"/>
        </w:rPr>
        <w:t xml:space="preserve">zákona č. </w:t>
      </w:r>
      <w:r w:rsidR="00D2508E" w:rsidRPr="00C95238">
        <w:rPr>
          <w:rFonts w:ascii="Verdana" w:hAnsi="Verdana" w:cs="Times New Roman"/>
          <w:sz w:val="20"/>
          <w:szCs w:val="20"/>
          <w:lang w:val="cs-CZ"/>
        </w:rPr>
        <w:t>89/2012 Sb., občanský zákoník ve znění pozdějších předpisů</w:t>
      </w:r>
      <w:r w:rsidR="00A131AD" w:rsidRPr="005E726A">
        <w:rPr>
          <w:rFonts w:ascii="Verdana" w:hAnsi="Verdana" w:cs="Times New Roman"/>
          <w:sz w:val="20"/>
          <w:szCs w:val="20"/>
          <w:lang w:val="cs-CZ"/>
        </w:rPr>
        <w:t xml:space="preserve"> (</w:t>
      </w:r>
      <w:r w:rsidR="00D2508E" w:rsidRPr="005E726A">
        <w:rPr>
          <w:rFonts w:ascii="Verdana" w:hAnsi="Verdana" w:cs="Times New Roman"/>
          <w:sz w:val="20"/>
          <w:szCs w:val="20"/>
          <w:lang w:val="cs-CZ"/>
        </w:rPr>
        <w:t>dále jen</w:t>
      </w:r>
      <w:r w:rsidR="00A131AD" w:rsidRPr="005E726A">
        <w:rPr>
          <w:rFonts w:ascii="Verdana" w:hAnsi="Verdana" w:cs="Times New Roman"/>
          <w:sz w:val="20"/>
          <w:szCs w:val="20"/>
          <w:lang w:val="cs-CZ"/>
        </w:rPr>
        <w:t xml:space="preserve"> „</w:t>
      </w:r>
      <w:r w:rsidR="00D2508E" w:rsidRPr="005E726A">
        <w:rPr>
          <w:rFonts w:ascii="Verdana" w:hAnsi="Verdana" w:cs="Times New Roman"/>
          <w:b/>
          <w:sz w:val="20"/>
          <w:szCs w:val="20"/>
          <w:lang w:val="cs-CZ"/>
        </w:rPr>
        <w:t>občanský zákoník</w:t>
      </w:r>
      <w:r w:rsidR="00A131AD" w:rsidRPr="005E726A">
        <w:rPr>
          <w:rFonts w:ascii="Verdana" w:hAnsi="Verdana" w:cs="Times New Roman"/>
          <w:sz w:val="20"/>
          <w:szCs w:val="20"/>
          <w:lang w:val="cs-CZ"/>
        </w:rPr>
        <w:t>“)</w:t>
      </w:r>
      <w:r w:rsidRPr="005E726A">
        <w:rPr>
          <w:rFonts w:ascii="Verdana" w:hAnsi="Verdana" w:cs="Times New Roman"/>
          <w:sz w:val="20"/>
          <w:szCs w:val="20"/>
          <w:lang w:val="cs-CZ"/>
        </w:rPr>
        <w:t xml:space="preserve"> </w:t>
      </w:r>
      <w:r w:rsidR="00A131AD" w:rsidRPr="005E726A">
        <w:rPr>
          <w:rFonts w:ascii="Verdana" w:hAnsi="Verdana" w:cs="Times New Roman"/>
          <w:sz w:val="20"/>
          <w:szCs w:val="20"/>
          <w:lang w:val="cs-CZ"/>
        </w:rPr>
        <w:t>(</w:t>
      </w:r>
      <w:r w:rsidR="00D2508E" w:rsidRPr="005E726A">
        <w:rPr>
          <w:rFonts w:ascii="Verdana" w:hAnsi="Verdana" w:cs="Times New Roman"/>
          <w:sz w:val="20"/>
          <w:szCs w:val="20"/>
          <w:lang w:val="cs-CZ"/>
        </w:rPr>
        <w:t>dále jen</w:t>
      </w:r>
      <w:r w:rsidR="00A131AD" w:rsidRPr="005E726A">
        <w:rPr>
          <w:rFonts w:ascii="Verdana" w:hAnsi="Verdana" w:cs="Times New Roman"/>
          <w:sz w:val="20"/>
          <w:szCs w:val="20"/>
          <w:lang w:val="cs-CZ"/>
        </w:rPr>
        <w:t xml:space="preserve"> „</w:t>
      </w:r>
      <w:r w:rsidR="006B2294" w:rsidRPr="005E726A">
        <w:rPr>
          <w:rFonts w:ascii="Verdana" w:hAnsi="Verdana" w:cs="Times New Roman"/>
          <w:b/>
          <w:sz w:val="20"/>
          <w:szCs w:val="20"/>
          <w:lang w:val="cs-CZ"/>
        </w:rPr>
        <w:t>Smlouva</w:t>
      </w:r>
      <w:r w:rsidR="00A131AD" w:rsidRPr="005E726A">
        <w:rPr>
          <w:rFonts w:ascii="Verdana" w:hAnsi="Verdana" w:cs="Times New Roman"/>
          <w:sz w:val="20"/>
          <w:szCs w:val="20"/>
          <w:lang w:val="cs-CZ"/>
        </w:rPr>
        <w:t>“)</w:t>
      </w:r>
      <w:r w:rsidR="00D2508E" w:rsidRPr="005E726A">
        <w:rPr>
          <w:rFonts w:ascii="Verdana" w:hAnsi="Verdana" w:cs="Times New Roman"/>
          <w:sz w:val="20"/>
          <w:szCs w:val="20"/>
          <w:lang w:val="cs-CZ"/>
        </w:rPr>
        <w:t>, mezi</w:t>
      </w:r>
    </w:p>
    <w:p w14:paraId="59563CD4" w14:textId="77777777" w:rsidR="00584A59" w:rsidRPr="00F44995" w:rsidRDefault="00584A59" w:rsidP="00585F9E">
      <w:pPr>
        <w:spacing w:after="0" w:line="240" w:lineRule="auto"/>
        <w:rPr>
          <w:rFonts w:ascii="Verdana" w:eastAsia="Times New Roman" w:hAnsi="Verdana" w:cs="Arial"/>
          <w:sz w:val="20"/>
          <w:szCs w:val="20"/>
          <w:lang w:val="cs-CZ" w:eastAsia="sk-SK"/>
        </w:rPr>
      </w:pPr>
    </w:p>
    <w:p w14:paraId="5C688993" w14:textId="2FDA26F7" w:rsidR="00584A59" w:rsidRPr="00F44995" w:rsidRDefault="00584A59" w:rsidP="00585F9E">
      <w:pPr>
        <w:spacing w:after="0" w:line="240" w:lineRule="auto"/>
        <w:rPr>
          <w:rFonts w:ascii="Verdana" w:eastAsia="Times New Roman" w:hAnsi="Verdana" w:cs="Arial"/>
          <w:sz w:val="20"/>
          <w:szCs w:val="20"/>
          <w:lang w:val="cs-CZ" w:eastAsia="sk-SK"/>
        </w:rPr>
      </w:pPr>
      <w:r w:rsidRPr="00F44995">
        <w:rPr>
          <w:rFonts w:ascii="Verdana" w:eastAsia="Times New Roman" w:hAnsi="Verdana" w:cs="Arial"/>
          <w:sz w:val="20"/>
          <w:szCs w:val="20"/>
          <w:lang w:val="cs-CZ" w:eastAsia="sk-SK"/>
        </w:rPr>
        <w:t xml:space="preserve">Jméno společnosti: </w:t>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r w:rsidRPr="00F44995">
        <w:rPr>
          <w:rFonts w:ascii="Verdana" w:eastAsia="Times New Roman" w:hAnsi="Verdana" w:cs="Times New Roman"/>
          <w:sz w:val="20"/>
          <w:szCs w:val="20"/>
          <w:lang w:val="cs-CZ" w:eastAsia="sk-SK"/>
        </w:rPr>
        <w:br/>
      </w:r>
      <w:r w:rsidRPr="00F44995">
        <w:rPr>
          <w:rFonts w:ascii="Verdana" w:eastAsia="Times New Roman" w:hAnsi="Verdana" w:cs="Arial"/>
          <w:sz w:val="20"/>
          <w:szCs w:val="20"/>
          <w:lang w:val="cs-CZ" w:eastAsia="sk-SK"/>
        </w:rPr>
        <w:t xml:space="preserve">Sídlo: </w:t>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p>
    <w:p w14:paraId="3172B035" w14:textId="77777777" w:rsidR="00584A59" w:rsidRPr="00F44995" w:rsidRDefault="00584A59" w:rsidP="00585F9E">
      <w:pPr>
        <w:spacing w:after="0" w:line="240" w:lineRule="auto"/>
        <w:rPr>
          <w:rFonts w:ascii="Verdana" w:eastAsia="Times New Roman" w:hAnsi="Verdana" w:cs="Arial"/>
          <w:sz w:val="20"/>
          <w:szCs w:val="20"/>
          <w:lang w:val="cs-CZ" w:eastAsia="sk-SK"/>
        </w:rPr>
      </w:pPr>
      <w:r w:rsidRPr="00F44995">
        <w:rPr>
          <w:rFonts w:ascii="Verdana" w:eastAsia="Times New Roman" w:hAnsi="Verdana" w:cs="Arial"/>
          <w:sz w:val="20"/>
          <w:szCs w:val="20"/>
          <w:lang w:val="cs-CZ" w:eastAsia="sk-SK"/>
        </w:rPr>
        <w:t xml:space="preserve">IČO: </w:t>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p>
    <w:p w14:paraId="17DEB8FF" w14:textId="446ECE8D" w:rsidR="00584A59" w:rsidRPr="00F44995" w:rsidRDefault="00584A59" w:rsidP="00585F9E">
      <w:pPr>
        <w:spacing w:after="0" w:line="240" w:lineRule="auto"/>
        <w:rPr>
          <w:rFonts w:ascii="Verdana" w:eastAsia="Times New Roman" w:hAnsi="Verdana" w:cs="Arial"/>
          <w:sz w:val="20"/>
          <w:szCs w:val="20"/>
          <w:lang w:val="cs-CZ" w:eastAsia="sk-SK"/>
        </w:rPr>
      </w:pPr>
      <w:r w:rsidRPr="00F44995">
        <w:rPr>
          <w:rFonts w:ascii="Verdana" w:eastAsia="Times New Roman" w:hAnsi="Verdana" w:cs="Arial"/>
          <w:sz w:val="20"/>
          <w:szCs w:val="20"/>
          <w:lang w:val="cs-CZ" w:eastAsia="sk-SK"/>
        </w:rPr>
        <w:t xml:space="preserve">DIČ: </w:t>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r w:rsidRPr="00F44995">
        <w:rPr>
          <w:rFonts w:ascii="Verdana" w:eastAsia="Times New Roman" w:hAnsi="Verdana" w:cs="Times New Roman"/>
          <w:sz w:val="20"/>
          <w:szCs w:val="20"/>
          <w:lang w:val="cs-CZ" w:eastAsia="sk-SK"/>
        </w:rPr>
        <w:br/>
      </w:r>
      <w:r w:rsidRPr="00F44995">
        <w:rPr>
          <w:rFonts w:ascii="Verdana" w:eastAsia="Times New Roman" w:hAnsi="Verdana" w:cs="Arial"/>
          <w:sz w:val="20"/>
          <w:szCs w:val="20"/>
          <w:lang w:val="cs-CZ" w:eastAsia="sk-SK"/>
        </w:rPr>
        <w:t xml:space="preserve">IČ DPH: </w:t>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r w:rsidRPr="00F44995">
        <w:rPr>
          <w:rFonts w:ascii="Verdana" w:eastAsia="Times New Roman" w:hAnsi="Verdana" w:cs="Times New Roman"/>
          <w:sz w:val="20"/>
          <w:szCs w:val="20"/>
          <w:lang w:val="cs-CZ" w:eastAsia="sk-SK"/>
        </w:rPr>
        <w:br/>
      </w:r>
      <w:r w:rsidRPr="00F44995">
        <w:rPr>
          <w:rFonts w:ascii="Verdana" w:eastAsia="Times New Roman" w:hAnsi="Verdana" w:cs="Arial"/>
          <w:sz w:val="20"/>
          <w:szCs w:val="20"/>
          <w:lang w:val="cs-CZ" w:eastAsia="sk-SK"/>
        </w:rPr>
        <w:t>Statutární orgán:</w:t>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eastAsia="Times New Roman" w:hAnsi="Verdana" w:cs="Times New Roman"/>
          <w:sz w:val="20"/>
          <w:szCs w:val="20"/>
          <w:lang w:val="cs-CZ" w:eastAsia="sk-SK"/>
        </w:rPr>
        <w:br/>
      </w:r>
      <w:r w:rsidRPr="00F44995">
        <w:rPr>
          <w:rFonts w:ascii="Verdana" w:eastAsia="Times New Roman" w:hAnsi="Verdana" w:cs="Arial"/>
          <w:sz w:val="20"/>
          <w:szCs w:val="20"/>
          <w:lang w:val="cs-CZ" w:eastAsia="sk-SK"/>
        </w:rPr>
        <w:t xml:space="preserve">Bankovní spojení: </w:t>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r w:rsidRPr="00F44995">
        <w:rPr>
          <w:rFonts w:ascii="Verdana" w:eastAsia="Times New Roman" w:hAnsi="Verdana" w:cs="Times New Roman"/>
          <w:sz w:val="20"/>
          <w:szCs w:val="20"/>
          <w:lang w:val="cs-CZ" w:eastAsia="sk-SK"/>
        </w:rPr>
        <w:br/>
      </w:r>
      <w:r w:rsidR="00F44995" w:rsidRPr="00F44995">
        <w:rPr>
          <w:rFonts w:ascii="Verdana" w:eastAsia="Times New Roman" w:hAnsi="Verdana" w:cs="Arial"/>
          <w:sz w:val="20"/>
          <w:szCs w:val="20"/>
          <w:lang w:val="cs-CZ" w:eastAsia="sk-SK"/>
        </w:rPr>
        <w:t>Běžný</w:t>
      </w:r>
      <w:r w:rsidRPr="00F44995">
        <w:rPr>
          <w:rFonts w:ascii="Verdana" w:eastAsia="Times New Roman" w:hAnsi="Verdana" w:cs="Arial"/>
          <w:sz w:val="20"/>
          <w:szCs w:val="20"/>
          <w:lang w:val="cs-CZ" w:eastAsia="sk-SK"/>
        </w:rPr>
        <w:t xml:space="preserve"> účet: </w:t>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r w:rsidRPr="00F44995">
        <w:rPr>
          <w:rFonts w:ascii="Verdana" w:eastAsia="Times New Roman" w:hAnsi="Verdana" w:cs="Times New Roman"/>
          <w:sz w:val="20"/>
          <w:szCs w:val="20"/>
          <w:lang w:val="cs-CZ" w:eastAsia="sk-SK"/>
        </w:rPr>
        <w:br/>
      </w:r>
      <w:r w:rsidRPr="00F44995">
        <w:rPr>
          <w:rFonts w:ascii="Verdana" w:eastAsia="Times New Roman" w:hAnsi="Verdana" w:cs="Arial"/>
          <w:sz w:val="20"/>
          <w:szCs w:val="20"/>
          <w:lang w:val="cs-CZ" w:eastAsia="sk-SK"/>
        </w:rPr>
        <w:t xml:space="preserve">IBAN: </w:t>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r w:rsidRPr="00F44995">
        <w:rPr>
          <w:rFonts w:ascii="Verdana" w:eastAsia="Times New Roman" w:hAnsi="Verdana" w:cs="Times New Roman"/>
          <w:sz w:val="20"/>
          <w:szCs w:val="20"/>
          <w:lang w:val="cs-CZ" w:eastAsia="sk-SK"/>
        </w:rPr>
        <w:br/>
      </w:r>
      <w:r w:rsidRPr="00F44995">
        <w:rPr>
          <w:rFonts w:ascii="Verdana" w:eastAsia="Times New Roman" w:hAnsi="Verdana" w:cs="Arial"/>
          <w:sz w:val="20"/>
          <w:szCs w:val="20"/>
          <w:lang w:val="cs-CZ" w:eastAsia="sk-SK"/>
        </w:rPr>
        <w:t xml:space="preserve">BIC (SWIFT): </w:t>
      </w:r>
      <w:r w:rsidRPr="00F44995">
        <w:rPr>
          <w:rFonts w:ascii="Verdana" w:eastAsia="Times New Roman" w:hAnsi="Verdana" w:cs="Arial"/>
          <w:sz w:val="20"/>
          <w:szCs w:val="20"/>
          <w:lang w:val="cs-CZ" w:eastAsia="sk-SK"/>
        </w:rPr>
        <w:tab/>
      </w:r>
      <w:r w:rsidRPr="00F44995">
        <w:rPr>
          <w:rFonts w:ascii="Verdana" w:hAnsi="Verdana" w:cs="Times New Roman"/>
          <w:sz w:val="20"/>
          <w:szCs w:val="20"/>
          <w:highlight w:val="yellow"/>
          <w:lang w:val="cs-CZ"/>
        </w:rPr>
        <w:t>[*]</w:t>
      </w:r>
      <w:r w:rsidRPr="00F44995">
        <w:rPr>
          <w:rFonts w:ascii="Verdana" w:eastAsia="Times New Roman" w:hAnsi="Verdana" w:cs="Times New Roman"/>
          <w:sz w:val="20"/>
          <w:szCs w:val="20"/>
          <w:lang w:val="cs-CZ" w:eastAsia="sk-SK"/>
        </w:rPr>
        <w:br/>
      </w:r>
      <w:r w:rsidRPr="00F44995">
        <w:rPr>
          <w:rFonts w:ascii="Verdana" w:eastAsia="Times New Roman" w:hAnsi="Verdana" w:cs="Arial"/>
          <w:sz w:val="20"/>
          <w:szCs w:val="20"/>
          <w:lang w:val="cs-CZ" w:eastAsia="sk-SK"/>
        </w:rPr>
        <w:t>Společnost je zapsaná v obchodním rejs</w:t>
      </w:r>
      <w:r>
        <w:rPr>
          <w:rFonts w:ascii="Verdana" w:eastAsia="Times New Roman" w:hAnsi="Verdana" w:cs="Arial"/>
          <w:sz w:val="20"/>
          <w:szCs w:val="20"/>
          <w:lang w:val="cs-CZ" w:eastAsia="sk-SK"/>
        </w:rPr>
        <w:t>t</w:t>
      </w:r>
      <w:r w:rsidRPr="00F44995">
        <w:rPr>
          <w:rFonts w:ascii="Verdana" w:eastAsia="Times New Roman" w:hAnsi="Verdana" w:cs="Arial"/>
          <w:sz w:val="20"/>
          <w:szCs w:val="20"/>
          <w:lang w:val="cs-CZ" w:eastAsia="sk-SK"/>
        </w:rPr>
        <w:t>říku vedeném</w:t>
      </w:r>
      <w:r w:rsidR="00F44995">
        <w:rPr>
          <w:rFonts w:ascii="Verdana" w:eastAsia="Times New Roman" w:hAnsi="Verdana" w:cs="Arial"/>
          <w:sz w:val="20"/>
          <w:szCs w:val="20"/>
          <w:lang w:val="cs-CZ" w:eastAsia="sk-SK"/>
        </w:rPr>
        <w:t xml:space="preserve"> </w:t>
      </w:r>
      <w:r w:rsidRPr="00F44995">
        <w:rPr>
          <w:rFonts w:ascii="Verdana" w:hAnsi="Verdana" w:cs="Times New Roman"/>
          <w:sz w:val="20"/>
          <w:szCs w:val="20"/>
          <w:highlight w:val="yellow"/>
          <w:lang w:val="cs-CZ"/>
        </w:rPr>
        <w:t>[*]</w:t>
      </w:r>
      <w:r w:rsidRPr="00F44995">
        <w:rPr>
          <w:rFonts w:ascii="Verdana" w:eastAsia="Times New Roman" w:hAnsi="Verdana" w:cs="Arial"/>
          <w:sz w:val="20"/>
          <w:szCs w:val="20"/>
          <w:lang w:val="cs-CZ" w:eastAsia="sk-SK"/>
        </w:rPr>
        <w:t xml:space="preserve">, </w:t>
      </w:r>
      <w:proofErr w:type="spellStart"/>
      <w:r w:rsidRPr="00F44995">
        <w:rPr>
          <w:rFonts w:ascii="Verdana" w:eastAsia="Times New Roman" w:hAnsi="Verdana" w:cs="Arial"/>
          <w:sz w:val="20"/>
          <w:szCs w:val="20"/>
          <w:lang w:val="cs-CZ" w:eastAsia="sk-SK"/>
        </w:rPr>
        <w:t>sp</w:t>
      </w:r>
      <w:proofErr w:type="spellEnd"/>
      <w:r w:rsidRPr="00F44995">
        <w:rPr>
          <w:rFonts w:ascii="Verdana" w:eastAsia="Times New Roman" w:hAnsi="Verdana" w:cs="Arial"/>
          <w:sz w:val="20"/>
          <w:szCs w:val="20"/>
          <w:lang w:val="cs-CZ" w:eastAsia="sk-SK"/>
        </w:rPr>
        <w:t xml:space="preserve">. zn.: </w:t>
      </w:r>
      <w:r w:rsidRPr="00F44995">
        <w:rPr>
          <w:rFonts w:ascii="Verdana" w:hAnsi="Verdana" w:cs="Times New Roman"/>
          <w:sz w:val="20"/>
          <w:szCs w:val="20"/>
          <w:highlight w:val="yellow"/>
          <w:lang w:val="cs-CZ"/>
        </w:rPr>
        <w:t>[*]</w:t>
      </w:r>
    </w:p>
    <w:p w14:paraId="566BDD03" w14:textId="77777777" w:rsidR="00584A59" w:rsidRDefault="00584A59" w:rsidP="00585F9E">
      <w:pPr>
        <w:spacing w:after="0" w:line="240" w:lineRule="auto"/>
        <w:rPr>
          <w:rFonts w:ascii="Verdana" w:hAnsi="Verdana" w:cs="Times New Roman"/>
          <w:sz w:val="20"/>
          <w:szCs w:val="20"/>
          <w:lang w:val="cs-CZ"/>
        </w:rPr>
      </w:pPr>
      <w:r w:rsidRPr="00F44995">
        <w:rPr>
          <w:rFonts w:ascii="Verdana" w:hAnsi="Verdana" w:cs="Times New Roman"/>
          <w:sz w:val="20"/>
          <w:szCs w:val="20"/>
          <w:lang w:val="cs-CZ"/>
        </w:rPr>
        <w:t xml:space="preserve">e-mail: </w:t>
      </w:r>
      <w:r w:rsidRPr="00F44995">
        <w:rPr>
          <w:rFonts w:ascii="Verdana" w:hAnsi="Verdana" w:cs="Times New Roman"/>
          <w:sz w:val="20"/>
          <w:szCs w:val="20"/>
          <w:lang w:val="cs-CZ"/>
        </w:rPr>
        <w:tab/>
      </w:r>
      <w:r w:rsidRPr="00F44995">
        <w:rPr>
          <w:rFonts w:ascii="Verdana" w:hAnsi="Verdana" w:cs="Times New Roman"/>
          <w:sz w:val="20"/>
          <w:szCs w:val="20"/>
          <w:lang w:val="cs-CZ"/>
        </w:rPr>
        <w:tab/>
      </w:r>
      <w:r w:rsidRPr="00F44995">
        <w:rPr>
          <w:rFonts w:ascii="Verdana" w:hAnsi="Verdana" w:cs="Times New Roman"/>
          <w:sz w:val="20"/>
          <w:szCs w:val="20"/>
          <w:highlight w:val="yellow"/>
          <w:lang w:val="cs-CZ"/>
        </w:rPr>
        <w:t>[*]</w:t>
      </w:r>
    </w:p>
    <w:p w14:paraId="08EB2055" w14:textId="3486F2C6" w:rsidR="00D2508E" w:rsidRDefault="00D2508E" w:rsidP="00585F9E">
      <w:pPr>
        <w:pStyle w:val="Normlnweb"/>
        <w:adjustRightInd w:val="0"/>
        <w:snapToGrid w:val="0"/>
        <w:spacing w:before="0" w:beforeAutospacing="0" w:after="0" w:afterAutospacing="0"/>
        <w:jc w:val="both"/>
        <w:rPr>
          <w:rFonts w:ascii="Verdana" w:hAnsi="Verdana" w:cs="Arial"/>
          <w:sz w:val="20"/>
          <w:szCs w:val="20"/>
        </w:rPr>
      </w:pPr>
      <w:r w:rsidRPr="002F5780">
        <w:rPr>
          <w:rFonts w:ascii="Verdana" w:hAnsi="Verdana" w:cs="Arial"/>
          <w:sz w:val="20"/>
          <w:szCs w:val="20"/>
        </w:rPr>
        <w:t>(dále jen „</w:t>
      </w:r>
      <w:r w:rsidR="00AB0B46" w:rsidRPr="00F44995">
        <w:rPr>
          <w:rFonts w:ascii="Verdana" w:hAnsi="Verdana" w:cs="Arial"/>
          <w:b/>
          <w:sz w:val="20"/>
          <w:szCs w:val="20"/>
        </w:rPr>
        <w:t>Převodce</w:t>
      </w:r>
      <w:r w:rsidR="00AB0B46" w:rsidRPr="002F5780">
        <w:rPr>
          <w:rFonts w:ascii="Verdana" w:hAnsi="Verdana" w:cs="Arial"/>
          <w:sz w:val="20"/>
          <w:szCs w:val="20"/>
        </w:rPr>
        <w:t xml:space="preserve">“ </w:t>
      </w:r>
      <w:r w:rsidR="005068D8" w:rsidRPr="002F5780">
        <w:rPr>
          <w:rFonts w:ascii="Verdana" w:hAnsi="Verdana" w:cs="Arial"/>
          <w:bCs/>
          <w:sz w:val="20"/>
          <w:szCs w:val="20"/>
        </w:rPr>
        <w:t>anebo</w:t>
      </w:r>
      <w:r w:rsidR="005068D8" w:rsidRPr="002F5780">
        <w:rPr>
          <w:rFonts w:ascii="Verdana" w:hAnsi="Verdana" w:cs="Arial"/>
          <w:b/>
          <w:bCs/>
          <w:sz w:val="20"/>
          <w:szCs w:val="20"/>
        </w:rPr>
        <w:t xml:space="preserve"> </w:t>
      </w:r>
      <w:r w:rsidR="005068D8" w:rsidRPr="002F5780">
        <w:rPr>
          <w:rFonts w:ascii="Verdana" w:hAnsi="Verdana" w:cs="Arial"/>
          <w:sz w:val="20"/>
          <w:szCs w:val="20"/>
        </w:rPr>
        <w:t>„</w:t>
      </w:r>
      <w:r w:rsidR="00AB0B46" w:rsidRPr="002F5780">
        <w:rPr>
          <w:rFonts w:ascii="Verdana" w:hAnsi="Verdana" w:cs="Arial"/>
          <w:b/>
          <w:bCs/>
          <w:sz w:val="20"/>
          <w:szCs w:val="20"/>
        </w:rPr>
        <w:t>Příjemce</w:t>
      </w:r>
      <w:r w:rsidRPr="002F5780">
        <w:rPr>
          <w:rFonts w:ascii="Verdana" w:hAnsi="Verdana" w:cs="Arial"/>
          <w:sz w:val="20"/>
          <w:szCs w:val="20"/>
        </w:rPr>
        <w:t>“</w:t>
      </w:r>
      <w:r w:rsidR="00CE2AEA" w:rsidRPr="002F5780">
        <w:rPr>
          <w:rFonts w:ascii="Verdana" w:hAnsi="Verdana" w:cs="Arial"/>
          <w:sz w:val="20"/>
          <w:szCs w:val="20"/>
        </w:rPr>
        <w:t xml:space="preserve"> dle kontextu</w:t>
      </w:r>
      <w:r w:rsidRPr="002F5780">
        <w:rPr>
          <w:rFonts w:ascii="Verdana" w:hAnsi="Verdana" w:cs="Arial"/>
          <w:sz w:val="20"/>
          <w:szCs w:val="20"/>
        </w:rPr>
        <w:t>)</w:t>
      </w:r>
    </w:p>
    <w:p w14:paraId="1EA4BC62" w14:textId="77777777" w:rsidR="00585F9E" w:rsidRPr="005E726A" w:rsidRDefault="00585F9E" w:rsidP="00585F9E">
      <w:pPr>
        <w:pStyle w:val="Normlnweb"/>
        <w:adjustRightInd w:val="0"/>
        <w:snapToGrid w:val="0"/>
        <w:spacing w:before="0" w:beforeAutospacing="0" w:after="0" w:afterAutospacing="0"/>
        <w:jc w:val="both"/>
        <w:rPr>
          <w:rFonts w:ascii="Verdana" w:hAnsi="Verdana" w:cs="Arial"/>
          <w:b/>
          <w:bCs/>
          <w:sz w:val="20"/>
          <w:szCs w:val="20"/>
        </w:rPr>
      </w:pPr>
    </w:p>
    <w:p w14:paraId="3F43FFCC" w14:textId="77777777" w:rsidR="00D2508E" w:rsidRDefault="00D2508E" w:rsidP="00585F9E">
      <w:pPr>
        <w:adjustRightInd w:val="0"/>
        <w:snapToGrid w:val="0"/>
        <w:spacing w:after="0" w:line="240" w:lineRule="auto"/>
        <w:jc w:val="both"/>
        <w:rPr>
          <w:rFonts w:ascii="Verdana" w:hAnsi="Verdana" w:cs="Arial"/>
          <w:sz w:val="20"/>
          <w:szCs w:val="20"/>
          <w:lang w:val="cs-CZ"/>
        </w:rPr>
      </w:pPr>
      <w:r w:rsidRPr="005E726A">
        <w:rPr>
          <w:rFonts w:ascii="Verdana" w:hAnsi="Verdana" w:cs="Arial"/>
          <w:sz w:val="20"/>
          <w:szCs w:val="20"/>
          <w:lang w:val="cs-CZ"/>
        </w:rPr>
        <w:t xml:space="preserve">a </w:t>
      </w:r>
    </w:p>
    <w:p w14:paraId="7BB22C11" w14:textId="77777777" w:rsidR="00585F9E" w:rsidRPr="005E726A" w:rsidRDefault="00585F9E" w:rsidP="00585F9E">
      <w:pPr>
        <w:adjustRightInd w:val="0"/>
        <w:snapToGrid w:val="0"/>
        <w:spacing w:after="0" w:line="240" w:lineRule="auto"/>
        <w:jc w:val="both"/>
        <w:rPr>
          <w:rFonts w:ascii="Verdana" w:hAnsi="Verdana" w:cs="Arial"/>
          <w:b/>
          <w:bCs/>
          <w:sz w:val="20"/>
          <w:szCs w:val="20"/>
          <w:lang w:val="cs-CZ"/>
        </w:rPr>
      </w:pPr>
    </w:p>
    <w:p w14:paraId="104F08E9" w14:textId="77777777" w:rsidR="00584A59" w:rsidRPr="005F0942" w:rsidRDefault="00584A59" w:rsidP="00585F9E">
      <w:pPr>
        <w:spacing w:after="0" w:line="240" w:lineRule="auto"/>
        <w:rPr>
          <w:rFonts w:ascii="Verdana" w:eastAsia="Times New Roman" w:hAnsi="Verdana" w:cs="Arial"/>
          <w:sz w:val="20"/>
          <w:szCs w:val="20"/>
          <w:lang w:val="cs-CZ" w:eastAsia="sk-SK"/>
        </w:rPr>
      </w:pPr>
      <w:r w:rsidRPr="005F0942">
        <w:rPr>
          <w:rFonts w:ascii="Verdana" w:eastAsia="Times New Roman" w:hAnsi="Verdana" w:cs="Arial"/>
          <w:sz w:val="20"/>
          <w:szCs w:val="20"/>
          <w:lang w:val="cs-CZ" w:eastAsia="sk-SK"/>
        </w:rPr>
        <w:t xml:space="preserve">Jméno společnosti: </w:t>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r w:rsidRPr="005F0942">
        <w:rPr>
          <w:rFonts w:ascii="Verdana" w:eastAsia="Times New Roman" w:hAnsi="Verdana" w:cs="Times New Roman"/>
          <w:sz w:val="20"/>
          <w:szCs w:val="20"/>
          <w:lang w:val="cs-CZ" w:eastAsia="sk-SK"/>
        </w:rPr>
        <w:br/>
      </w:r>
      <w:r w:rsidRPr="005F0942">
        <w:rPr>
          <w:rFonts w:ascii="Verdana" w:eastAsia="Times New Roman" w:hAnsi="Verdana" w:cs="Arial"/>
          <w:sz w:val="20"/>
          <w:szCs w:val="20"/>
          <w:lang w:val="cs-CZ" w:eastAsia="sk-SK"/>
        </w:rPr>
        <w:t xml:space="preserve">Sídlo: </w:t>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p>
    <w:p w14:paraId="43159BB3" w14:textId="77777777" w:rsidR="00584A59" w:rsidRPr="005F0942" w:rsidRDefault="00584A59" w:rsidP="00585F9E">
      <w:pPr>
        <w:spacing w:after="0" w:line="240" w:lineRule="auto"/>
        <w:rPr>
          <w:rFonts w:ascii="Verdana" w:eastAsia="Times New Roman" w:hAnsi="Verdana" w:cs="Arial"/>
          <w:sz w:val="20"/>
          <w:szCs w:val="20"/>
          <w:lang w:val="cs-CZ" w:eastAsia="sk-SK"/>
        </w:rPr>
      </w:pPr>
      <w:r w:rsidRPr="005F0942">
        <w:rPr>
          <w:rFonts w:ascii="Verdana" w:eastAsia="Times New Roman" w:hAnsi="Verdana" w:cs="Arial"/>
          <w:sz w:val="20"/>
          <w:szCs w:val="20"/>
          <w:lang w:val="cs-CZ" w:eastAsia="sk-SK"/>
        </w:rPr>
        <w:t xml:space="preserve">IČO: </w:t>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p>
    <w:p w14:paraId="2F02FFB0" w14:textId="1CE62161" w:rsidR="00584A59" w:rsidRPr="005F0942" w:rsidRDefault="00584A59" w:rsidP="00585F9E">
      <w:pPr>
        <w:spacing w:after="0" w:line="240" w:lineRule="auto"/>
        <w:rPr>
          <w:rFonts w:ascii="Verdana" w:eastAsia="Times New Roman" w:hAnsi="Verdana" w:cs="Arial"/>
          <w:sz w:val="20"/>
          <w:szCs w:val="20"/>
          <w:lang w:val="cs-CZ" w:eastAsia="sk-SK"/>
        </w:rPr>
      </w:pPr>
      <w:r w:rsidRPr="005F0942">
        <w:rPr>
          <w:rFonts w:ascii="Verdana" w:eastAsia="Times New Roman" w:hAnsi="Verdana" w:cs="Arial"/>
          <w:sz w:val="20"/>
          <w:szCs w:val="20"/>
          <w:lang w:val="cs-CZ" w:eastAsia="sk-SK"/>
        </w:rPr>
        <w:t xml:space="preserve">DIČ: </w:t>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r w:rsidRPr="005F0942">
        <w:rPr>
          <w:rFonts w:ascii="Verdana" w:eastAsia="Times New Roman" w:hAnsi="Verdana" w:cs="Times New Roman"/>
          <w:sz w:val="20"/>
          <w:szCs w:val="20"/>
          <w:lang w:val="cs-CZ" w:eastAsia="sk-SK"/>
        </w:rPr>
        <w:br/>
      </w:r>
      <w:r w:rsidRPr="005F0942">
        <w:rPr>
          <w:rFonts w:ascii="Verdana" w:eastAsia="Times New Roman" w:hAnsi="Verdana" w:cs="Arial"/>
          <w:sz w:val="20"/>
          <w:szCs w:val="20"/>
          <w:lang w:val="cs-CZ" w:eastAsia="sk-SK"/>
        </w:rPr>
        <w:t xml:space="preserve">IČ DPH: </w:t>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r w:rsidRPr="005F0942">
        <w:rPr>
          <w:rFonts w:ascii="Verdana" w:eastAsia="Times New Roman" w:hAnsi="Verdana" w:cs="Times New Roman"/>
          <w:sz w:val="20"/>
          <w:szCs w:val="20"/>
          <w:lang w:val="cs-CZ" w:eastAsia="sk-SK"/>
        </w:rPr>
        <w:br/>
      </w:r>
      <w:r w:rsidRPr="005F0942">
        <w:rPr>
          <w:rFonts w:ascii="Verdana" w:eastAsia="Times New Roman" w:hAnsi="Verdana" w:cs="Arial"/>
          <w:sz w:val="20"/>
          <w:szCs w:val="20"/>
          <w:lang w:val="cs-CZ" w:eastAsia="sk-SK"/>
        </w:rPr>
        <w:t>Statutární orgán:</w:t>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eastAsia="Times New Roman" w:hAnsi="Verdana" w:cs="Times New Roman"/>
          <w:sz w:val="20"/>
          <w:szCs w:val="20"/>
          <w:lang w:val="cs-CZ" w:eastAsia="sk-SK"/>
        </w:rPr>
        <w:br/>
      </w:r>
      <w:r w:rsidRPr="005F0942">
        <w:rPr>
          <w:rFonts w:ascii="Verdana" w:eastAsia="Times New Roman" w:hAnsi="Verdana" w:cs="Arial"/>
          <w:sz w:val="20"/>
          <w:szCs w:val="20"/>
          <w:lang w:val="cs-CZ" w:eastAsia="sk-SK"/>
        </w:rPr>
        <w:t xml:space="preserve">Bankovní spojení: </w:t>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r w:rsidRPr="005F0942">
        <w:rPr>
          <w:rFonts w:ascii="Verdana" w:eastAsia="Times New Roman" w:hAnsi="Verdana" w:cs="Times New Roman"/>
          <w:sz w:val="20"/>
          <w:szCs w:val="20"/>
          <w:lang w:val="cs-CZ" w:eastAsia="sk-SK"/>
        </w:rPr>
        <w:br/>
      </w:r>
      <w:r w:rsidR="00F44995" w:rsidRPr="005F0942">
        <w:rPr>
          <w:rFonts w:ascii="Verdana" w:eastAsia="Times New Roman" w:hAnsi="Verdana" w:cs="Arial"/>
          <w:sz w:val="20"/>
          <w:szCs w:val="20"/>
          <w:lang w:val="cs-CZ" w:eastAsia="sk-SK"/>
        </w:rPr>
        <w:t>Běžný</w:t>
      </w:r>
      <w:r w:rsidRPr="005F0942">
        <w:rPr>
          <w:rFonts w:ascii="Verdana" w:eastAsia="Times New Roman" w:hAnsi="Verdana" w:cs="Arial"/>
          <w:sz w:val="20"/>
          <w:szCs w:val="20"/>
          <w:lang w:val="cs-CZ" w:eastAsia="sk-SK"/>
        </w:rPr>
        <w:t xml:space="preserve"> účet: </w:t>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r w:rsidRPr="005F0942">
        <w:rPr>
          <w:rFonts w:ascii="Verdana" w:eastAsia="Times New Roman" w:hAnsi="Verdana" w:cs="Times New Roman"/>
          <w:sz w:val="20"/>
          <w:szCs w:val="20"/>
          <w:lang w:val="cs-CZ" w:eastAsia="sk-SK"/>
        </w:rPr>
        <w:br/>
      </w:r>
      <w:r w:rsidRPr="005F0942">
        <w:rPr>
          <w:rFonts w:ascii="Verdana" w:eastAsia="Times New Roman" w:hAnsi="Verdana" w:cs="Arial"/>
          <w:sz w:val="20"/>
          <w:szCs w:val="20"/>
          <w:lang w:val="cs-CZ" w:eastAsia="sk-SK"/>
        </w:rPr>
        <w:t xml:space="preserve">IBAN: </w:t>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r w:rsidRPr="005F0942">
        <w:rPr>
          <w:rFonts w:ascii="Verdana" w:eastAsia="Times New Roman" w:hAnsi="Verdana" w:cs="Times New Roman"/>
          <w:sz w:val="20"/>
          <w:szCs w:val="20"/>
          <w:lang w:val="cs-CZ" w:eastAsia="sk-SK"/>
        </w:rPr>
        <w:br/>
      </w:r>
      <w:r w:rsidRPr="005F0942">
        <w:rPr>
          <w:rFonts w:ascii="Verdana" w:eastAsia="Times New Roman" w:hAnsi="Verdana" w:cs="Arial"/>
          <w:sz w:val="20"/>
          <w:szCs w:val="20"/>
          <w:lang w:val="cs-CZ" w:eastAsia="sk-SK"/>
        </w:rPr>
        <w:t xml:space="preserve">BIC (SWIFT): </w:t>
      </w:r>
      <w:r w:rsidRPr="005F0942">
        <w:rPr>
          <w:rFonts w:ascii="Verdana" w:eastAsia="Times New Roman" w:hAnsi="Verdana" w:cs="Arial"/>
          <w:sz w:val="20"/>
          <w:szCs w:val="20"/>
          <w:lang w:val="cs-CZ" w:eastAsia="sk-SK"/>
        </w:rPr>
        <w:tab/>
      </w:r>
      <w:r w:rsidRPr="005F0942">
        <w:rPr>
          <w:rFonts w:ascii="Verdana" w:hAnsi="Verdana" w:cs="Times New Roman"/>
          <w:sz w:val="20"/>
          <w:szCs w:val="20"/>
          <w:highlight w:val="yellow"/>
          <w:lang w:val="cs-CZ"/>
        </w:rPr>
        <w:t>[*]</w:t>
      </w:r>
      <w:r w:rsidRPr="005F0942">
        <w:rPr>
          <w:rFonts w:ascii="Verdana" w:eastAsia="Times New Roman" w:hAnsi="Verdana" w:cs="Times New Roman"/>
          <w:sz w:val="20"/>
          <w:szCs w:val="20"/>
          <w:lang w:val="cs-CZ" w:eastAsia="sk-SK"/>
        </w:rPr>
        <w:br/>
      </w:r>
      <w:r w:rsidRPr="005F0942">
        <w:rPr>
          <w:rFonts w:ascii="Verdana" w:eastAsia="Times New Roman" w:hAnsi="Verdana" w:cs="Arial"/>
          <w:sz w:val="20"/>
          <w:szCs w:val="20"/>
          <w:lang w:val="cs-CZ" w:eastAsia="sk-SK"/>
        </w:rPr>
        <w:t>Společnost je zapsaná v obchodním rejs</w:t>
      </w:r>
      <w:r>
        <w:rPr>
          <w:rFonts w:ascii="Verdana" w:eastAsia="Times New Roman" w:hAnsi="Verdana" w:cs="Arial"/>
          <w:sz w:val="20"/>
          <w:szCs w:val="20"/>
          <w:lang w:val="cs-CZ" w:eastAsia="sk-SK"/>
        </w:rPr>
        <w:t>t</w:t>
      </w:r>
      <w:r w:rsidRPr="005F0942">
        <w:rPr>
          <w:rFonts w:ascii="Verdana" w:eastAsia="Times New Roman" w:hAnsi="Verdana" w:cs="Arial"/>
          <w:sz w:val="20"/>
          <w:szCs w:val="20"/>
          <w:lang w:val="cs-CZ" w:eastAsia="sk-SK"/>
        </w:rPr>
        <w:t>říku vedeném</w:t>
      </w:r>
      <w:r w:rsidR="00F44995">
        <w:rPr>
          <w:rFonts w:ascii="Verdana" w:eastAsia="Times New Roman" w:hAnsi="Verdana" w:cs="Arial"/>
          <w:sz w:val="20"/>
          <w:szCs w:val="20"/>
          <w:lang w:val="cs-CZ" w:eastAsia="sk-SK"/>
        </w:rPr>
        <w:t xml:space="preserve"> </w:t>
      </w:r>
      <w:r w:rsidRPr="005F0942">
        <w:rPr>
          <w:rFonts w:ascii="Verdana" w:hAnsi="Verdana" w:cs="Times New Roman"/>
          <w:sz w:val="20"/>
          <w:szCs w:val="20"/>
          <w:highlight w:val="yellow"/>
          <w:lang w:val="cs-CZ"/>
        </w:rPr>
        <w:t>[*]</w:t>
      </w:r>
      <w:r w:rsidRPr="005F0942">
        <w:rPr>
          <w:rFonts w:ascii="Verdana" w:eastAsia="Times New Roman" w:hAnsi="Verdana" w:cs="Arial"/>
          <w:sz w:val="20"/>
          <w:szCs w:val="20"/>
          <w:lang w:val="cs-CZ" w:eastAsia="sk-SK"/>
        </w:rPr>
        <w:t xml:space="preserve">, </w:t>
      </w:r>
      <w:proofErr w:type="spellStart"/>
      <w:r w:rsidRPr="005F0942">
        <w:rPr>
          <w:rFonts w:ascii="Verdana" w:eastAsia="Times New Roman" w:hAnsi="Verdana" w:cs="Arial"/>
          <w:sz w:val="20"/>
          <w:szCs w:val="20"/>
          <w:lang w:val="cs-CZ" w:eastAsia="sk-SK"/>
        </w:rPr>
        <w:t>sp</w:t>
      </w:r>
      <w:proofErr w:type="spellEnd"/>
      <w:r w:rsidRPr="005F0942">
        <w:rPr>
          <w:rFonts w:ascii="Verdana" w:eastAsia="Times New Roman" w:hAnsi="Verdana" w:cs="Arial"/>
          <w:sz w:val="20"/>
          <w:szCs w:val="20"/>
          <w:lang w:val="cs-CZ" w:eastAsia="sk-SK"/>
        </w:rPr>
        <w:t xml:space="preserve">. zn.: </w:t>
      </w:r>
      <w:r w:rsidRPr="005F0942">
        <w:rPr>
          <w:rFonts w:ascii="Verdana" w:hAnsi="Verdana" w:cs="Times New Roman"/>
          <w:sz w:val="20"/>
          <w:szCs w:val="20"/>
          <w:highlight w:val="yellow"/>
          <w:lang w:val="cs-CZ"/>
        </w:rPr>
        <w:t>[*]</w:t>
      </w:r>
    </w:p>
    <w:p w14:paraId="2117DEBA" w14:textId="77777777" w:rsidR="00584A59" w:rsidRPr="005F0942" w:rsidRDefault="00584A59" w:rsidP="00585F9E">
      <w:pPr>
        <w:spacing w:after="0" w:line="240" w:lineRule="auto"/>
        <w:rPr>
          <w:rFonts w:ascii="Verdana" w:hAnsi="Verdana" w:cs="Times New Roman"/>
          <w:sz w:val="20"/>
          <w:szCs w:val="20"/>
          <w:lang w:val="cs-CZ"/>
        </w:rPr>
      </w:pPr>
      <w:r w:rsidRPr="005F0942">
        <w:rPr>
          <w:rFonts w:ascii="Verdana" w:hAnsi="Verdana" w:cs="Times New Roman"/>
          <w:sz w:val="20"/>
          <w:szCs w:val="20"/>
          <w:lang w:val="cs-CZ"/>
        </w:rPr>
        <w:t xml:space="preserve">e-mail: </w:t>
      </w:r>
      <w:r w:rsidRPr="005F0942">
        <w:rPr>
          <w:rFonts w:ascii="Verdana" w:hAnsi="Verdana" w:cs="Times New Roman"/>
          <w:sz w:val="20"/>
          <w:szCs w:val="20"/>
          <w:lang w:val="cs-CZ"/>
        </w:rPr>
        <w:tab/>
      </w:r>
      <w:r w:rsidRPr="005F0942">
        <w:rPr>
          <w:rFonts w:ascii="Verdana" w:hAnsi="Verdana" w:cs="Times New Roman"/>
          <w:sz w:val="20"/>
          <w:szCs w:val="20"/>
          <w:lang w:val="cs-CZ"/>
        </w:rPr>
        <w:tab/>
      </w:r>
      <w:r w:rsidRPr="005F0942">
        <w:rPr>
          <w:rFonts w:ascii="Verdana" w:hAnsi="Verdana" w:cs="Times New Roman"/>
          <w:sz w:val="20"/>
          <w:szCs w:val="20"/>
          <w:highlight w:val="yellow"/>
          <w:lang w:val="cs-CZ"/>
        </w:rPr>
        <w:t>[*]</w:t>
      </w:r>
    </w:p>
    <w:p w14:paraId="2EB90150" w14:textId="7D517857" w:rsidR="00D2508E" w:rsidRDefault="00D2508E" w:rsidP="00585F9E">
      <w:pPr>
        <w:pStyle w:val="Normlnweb"/>
        <w:adjustRightInd w:val="0"/>
        <w:snapToGrid w:val="0"/>
        <w:spacing w:before="0" w:beforeAutospacing="0" w:after="0" w:afterAutospacing="0"/>
        <w:jc w:val="both"/>
        <w:rPr>
          <w:rFonts w:ascii="Verdana" w:hAnsi="Verdana" w:cs="Arial"/>
          <w:sz w:val="20"/>
          <w:szCs w:val="20"/>
        </w:rPr>
      </w:pPr>
      <w:r w:rsidRPr="002F5780">
        <w:rPr>
          <w:rFonts w:ascii="Verdana" w:hAnsi="Verdana" w:cs="Arial"/>
          <w:sz w:val="20"/>
          <w:szCs w:val="20"/>
        </w:rPr>
        <w:t xml:space="preserve">(dále jen </w:t>
      </w:r>
      <w:r w:rsidR="005068D8" w:rsidRPr="002F5780">
        <w:rPr>
          <w:rFonts w:ascii="Verdana" w:hAnsi="Verdana" w:cs="Arial"/>
          <w:sz w:val="20"/>
          <w:szCs w:val="20"/>
        </w:rPr>
        <w:t>„</w:t>
      </w:r>
      <w:r w:rsidR="005068D8" w:rsidRPr="002F5780">
        <w:rPr>
          <w:rFonts w:ascii="Verdana" w:hAnsi="Verdana" w:cs="Arial"/>
          <w:b/>
          <w:bCs/>
          <w:sz w:val="20"/>
          <w:szCs w:val="20"/>
        </w:rPr>
        <w:t>P</w:t>
      </w:r>
      <w:r w:rsidR="00AB0B46" w:rsidRPr="002F5780">
        <w:rPr>
          <w:rFonts w:ascii="Verdana" w:hAnsi="Verdana" w:cs="Arial"/>
          <w:b/>
          <w:bCs/>
          <w:sz w:val="20"/>
          <w:szCs w:val="20"/>
        </w:rPr>
        <w:t>řevodce</w:t>
      </w:r>
      <w:r w:rsidR="00325AEB" w:rsidRPr="002F5780">
        <w:rPr>
          <w:rFonts w:ascii="Verdana" w:hAnsi="Verdana" w:cs="Arial"/>
          <w:sz w:val="20"/>
          <w:szCs w:val="20"/>
        </w:rPr>
        <w:t>“</w:t>
      </w:r>
      <w:r w:rsidR="005068D8" w:rsidRPr="002F5780">
        <w:rPr>
          <w:rFonts w:ascii="Verdana" w:hAnsi="Verdana" w:cs="Arial"/>
          <w:b/>
          <w:bCs/>
          <w:sz w:val="20"/>
          <w:szCs w:val="20"/>
        </w:rPr>
        <w:t xml:space="preserve"> </w:t>
      </w:r>
      <w:r w:rsidR="005068D8" w:rsidRPr="002F5780">
        <w:rPr>
          <w:rFonts w:ascii="Verdana" w:hAnsi="Verdana" w:cs="Arial"/>
          <w:bCs/>
          <w:sz w:val="20"/>
          <w:szCs w:val="20"/>
        </w:rPr>
        <w:t>anebo</w:t>
      </w:r>
      <w:r w:rsidR="005068D8" w:rsidRPr="002F5780">
        <w:rPr>
          <w:rFonts w:ascii="Verdana" w:hAnsi="Verdana" w:cs="Arial"/>
          <w:b/>
          <w:bCs/>
          <w:sz w:val="20"/>
          <w:szCs w:val="20"/>
        </w:rPr>
        <w:t xml:space="preserve"> </w:t>
      </w:r>
      <w:r w:rsidR="005068D8" w:rsidRPr="002F5780">
        <w:rPr>
          <w:rFonts w:ascii="Verdana" w:hAnsi="Verdana" w:cs="Arial"/>
          <w:sz w:val="20"/>
          <w:szCs w:val="20"/>
        </w:rPr>
        <w:t>„</w:t>
      </w:r>
      <w:r w:rsidR="005068D8" w:rsidRPr="002F5780">
        <w:rPr>
          <w:rFonts w:ascii="Verdana" w:hAnsi="Verdana" w:cs="Arial"/>
          <w:b/>
          <w:bCs/>
          <w:sz w:val="20"/>
          <w:szCs w:val="20"/>
        </w:rPr>
        <w:t>P</w:t>
      </w:r>
      <w:r w:rsidR="00AB0B46" w:rsidRPr="002F5780">
        <w:rPr>
          <w:rFonts w:ascii="Verdana" w:hAnsi="Verdana" w:cs="Arial"/>
          <w:b/>
          <w:bCs/>
          <w:sz w:val="20"/>
          <w:szCs w:val="20"/>
        </w:rPr>
        <w:t>říjemce</w:t>
      </w:r>
      <w:r w:rsidR="005068D8" w:rsidRPr="002F5780">
        <w:rPr>
          <w:rFonts w:ascii="Verdana" w:hAnsi="Verdana" w:cs="Arial"/>
          <w:sz w:val="20"/>
          <w:szCs w:val="20"/>
        </w:rPr>
        <w:t>“</w:t>
      </w:r>
      <w:r w:rsidR="00CE2AEA" w:rsidRPr="002F5780">
        <w:rPr>
          <w:rFonts w:ascii="Verdana" w:hAnsi="Verdana" w:cs="Arial"/>
          <w:sz w:val="20"/>
          <w:szCs w:val="20"/>
        </w:rPr>
        <w:t xml:space="preserve"> dle kontextu</w:t>
      </w:r>
      <w:r w:rsidR="005068D8" w:rsidRPr="002F5780">
        <w:rPr>
          <w:rFonts w:ascii="Verdana" w:hAnsi="Verdana" w:cs="Arial"/>
          <w:sz w:val="20"/>
          <w:szCs w:val="20"/>
        </w:rPr>
        <w:t>)</w:t>
      </w:r>
    </w:p>
    <w:p w14:paraId="39829EA9" w14:textId="77777777" w:rsidR="00585F9E" w:rsidRPr="005E726A" w:rsidRDefault="00585F9E" w:rsidP="00585F9E">
      <w:pPr>
        <w:pStyle w:val="Normlnweb"/>
        <w:adjustRightInd w:val="0"/>
        <w:snapToGrid w:val="0"/>
        <w:spacing w:before="0" w:beforeAutospacing="0" w:after="0" w:afterAutospacing="0"/>
        <w:jc w:val="both"/>
        <w:rPr>
          <w:rFonts w:ascii="Verdana" w:hAnsi="Verdana" w:cs="Arial"/>
          <w:b/>
          <w:bCs/>
          <w:sz w:val="20"/>
          <w:szCs w:val="20"/>
        </w:rPr>
      </w:pPr>
    </w:p>
    <w:p w14:paraId="37B52778" w14:textId="36C60368" w:rsidR="00A131AD" w:rsidRDefault="00D2508E" w:rsidP="00585F9E">
      <w:pPr>
        <w:spacing w:after="0" w:line="240" w:lineRule="auto"/>
        <w:rPr>
          <w:rFonts w:ascii="Verdana" w:eastAsia="Times New Roman" w:hAnsi="Verdana" w:cs="Arial"/>
          <w:sz w:val="20"/>
          <w:szCs w:val="20"/>
          <w:lang w:val="cs-CZ" w:eastAsia="sk-SK"/>
        </w:rPr>
      </w:pPr>
      <w:r w:rsidRPr="005E726A">
        <w:rPr>
          <w:rFonts w:ascii="Verdana" w:eastAsia="Times New Roman" w:hAnsi="Verdana" w:cs="Arial"/>
          <w:sz w:val="20"/>
          <w:szCs w:val="20"/>
          <w:lang w:val="cs-CZ" w:eastAsia="sk-SK"/>
        </w:rPr>
        <w:t>(</w:t>
      </w:r>
      <w:r w:rsidR="00CE2AEA" w:rsidRPr="005E726A">
        <w:rPr>
          <w:rFonts w:ascii="Verdana" w:eastAsia="Times New Roman" w:hAnsi="Verdana" w:cs="Arial"/>
          <w:sz w:val="20"/>
          <w:szCs w:val="20"/>
          <w:lang w:val="cs-CZ" w:eastAsia="sk-SK"/>
        </w:rPr>
        <w:t>každý jednotlivě jako „</w:t>
      </w:r>
      <w:r w:rsidR="00CE2AEA" w:rsidRPr="005E726A">
        <w:rPr>
          <w:rFonts w:ascii="Verdana" w:eastAsia="Times New Roman" w:hAnsi="Verdana" w:cs="Arial"/>
          <w:b/>
          <w:bCs/>
          <w:sz w:val="20"/>
          <w:szCs w:val="20"/>
          <w:lang w:val="cs-CZ" w:eastAsia="sk-SK"/>
        </w:rPr>
        <w:t>Smluvní strana</w:t>
      </w:r>
      <w:r w:rsidR="00CE2AEA" w:rsidRPr="005E726A">
        <w:rPr>
          <w:rFonts w:ascii="Verdana" w:eastAsia="Times New Roman" w:hAnsi="Verdana" w:cs="Arial"/>
          <w:sz w:val="20"/>
          <w:szCs w:val="20"/>
          <w:lang w:val="cs-CZ" w:eastAsia="sk-SK"/>
        </w:rPr>
        <w:t xml:space="preserve">“ a </w:t>
      </w:r>
      <w:r w:rsidRPr="005E726A">
        <w:rPr>
          <w:rFonts w:ascii="Verdana" w:eastAsia="Times New Roman" w:hAnsi="Verdana" w:cs="Arial"/>
          <w:sz w:val="20"/>
          <w:szCs w:val="20"/>
          <w:lang w:val="cs-CZ" w:eastAsia="sk-SK"/>
        </w:rPr>
        <w:t>dále společně jen „</w:t>
      </w:r>
      <w:r w:rsidRPr="005E726A">
        <w:rPr>
          <w:rFonts w:ascii="Verdana" w:eastAsia="Times New Roman" w:hAnsi="Verdana" w:cs="Arial"/>
          <w:b/>
          <w:sz w:val="20"/>
          <w:szCs w:val="20"/>
          <w:lang w:val="cs-CZ" w:eastAsia="sk-SK"/>
        </w:rPr>
        <w:t>Smluvní strany</w:t>
      </w:r>
      <w:r w:rsidRPr="005E726A">
        <w:rPr>
          <w:rFonts w:ascii="Verdana" w:eastAsia="Times New Roman" w:hAnsi="Verdana" w:cs="Arial"/>
          <w:sz w:val="20"/>
          <w:szCs w:val="20"/>
          <w:lang w:val="cs-CZ" w:eastAsia="sk-SK"/>
        </w:rPr>
        <w:t xml:space="preserve">") </w:t>
      </w:r>
    </w:p>
    <w:p w14:paraId="66DD34CD" w14:textId="77777777" w:rsidR="00A9749A" w:rsidRPr="005E726A" w:rsidRDefault="00A9749A" w:rsidP="00585F9E">
      <w:pPr>
        <w:spacing w:after="0" w:line="240" w:lineRule="auto"/>
        <w:rPr>
          <w:rFonts w:ascii="Verdana" w:eastAsia="Times New Roman" w:hAnsi="Verdana" w:cs="Arial"/>
          <w:sz w:val="20"/>
          <w:szCs w:val="20"/>
          <w:lang w:val="cs-CZ" w:eastAsia="sk-SK"/>
        </w:rPr>
      </w:pPr>
    </w:p>
    <w:p w14:paraId="47A26389" w14:textId="77777777" w:rsidR="00D2508E" w:rsidRDefault="00D2508E" w:rsidP="00585F9E">
      <w:pPr>
        <w:spacing w:after="0" w:line="240" w:lineRule="auto"/>
        <w:jc w:val="both"/>
        <w:rPr>
          <w:rFonts w:ascii="Verdana" w:hAnsi="Verdana" w:cs="Times New Roman"/>
          <w:sz w:val="20"/>
          <w:szCs w:val="20"/>
          <w:lang w:val="cs-CZ"/>
        </w:rPr>
      </w:pPr>
      <w:r w:rsidRPr="005E726A">
        <w:rPr>
          <w:rFonts w:ascii="Verdana" w:hAnsi="Verdana" w:cs="Times New Roman"/>
          <w:sz w:val="20"/>
          <w:szCs w:val="20"/>
          <w:lang w:val="cs-CZ"/>
        </w:rPr>
        <w:t>Vzhledem k tomu, že:</w:t>
      </w:r>
    </w:p>
    <w:p w14:paraId="292FD652" w14:textId="77777777" w:rsidR="00A9749A" w:rsidRPr="005E726A" w:rsidRDefault="00A9749A" w:rsidP="00585F9E">
      <w:pPr>
        <w:spacing w:after="0" w:line="240" w:lineRule="auto"/>
        <w:jc w:val="both"/>
        <w:rPr>
          <w:rFonts w:ascii="Verdana" w:hAnsi="Verdana" w:cs="Times New Roman"/>
          <w:sz w:val="20"/>
          <w:szCs w:val="20"/>
          <w:lang w:val="cs-CZ"/>
        </w:rPr>
      </w:pPr>
    </w:p>
    <w:p w14:paraId="5D914E63" w14:textId="15B9A39A" w:rsidR="00D2508E" w:rsidRPr="00A9749A" w:rsidRDefault="00D2508E" w:rsidP="00585F9E">
      <w:pPr>
        <w:pStyle w:val="Odstavecseseznamem"/>
        <w:numPr>
          <w:ilvl w:val="0"/>
          <w:numId w:val="12"/>
        </w:numPr>
        <w:spacing w:after="0" w:line="240" w:lineRule="auto"/>
        <w:ind w:left="720"/>
        <w:contextualSpacing w:val="0"/>
        <w:jc w:val="both"/>
        <w:rPr>
          <w:rFonts w:ascii="Verdana" w:hAnsi="Verdana" w:cs="Times New Roman"/>
          <w:b/>
          <w:sz w:val="20"/>
          <w:szCs w:val="20"/>
          <w:lang w:val="cs-CZ"/>
        </w:rPr>
      </w:pPr>
      <w:r w:rsidRPr="005E726A">
        <w:rPr>
          <w:rFonts w:ascii="Verdana" w:hAnsi="Verdana" w:cs="Times New Roman"/>
          <w:sz w:val="20"/>
          <w:szCs w:val="20"/>
          <w:lang w:val="cs-CZ"/>
        </w:rPr>
        <w:t>Smluvní strany jsou poskytovateli podpůrných služeb</w:t>
      </w:r>
      <w:r w:rsidR="00584A59">
        <w:rPr>
          <w:rFonts w:ascii="Verdana" w:hAnsi="Verdana" w:cs="Times New Roman"/>
          <w:sz w:val="20"/>
          <w:szCs w:val="20"/>
          <w:lang w:val="cs-CZ"/>
        </w:rPr>
        <w:t xml:space="preserve"> (služeb výkonové rovnováhy)</w:t>
      </w:r>
      <w:r w:rsidRPr="005E726A">
        <w:rPr>
          <w:rFonts w:ascii="Verdana" w:hAnsi="Verdana" w:cs="Times New Roman"/>
          <w:sz w:val="20"/>
          <w:szCs w:val="20"/>
          <w:lang w:val="cs-CZ"/>
        </w:rPr>
        <w:t xml:space="preserve"> provozovateli přenosové soustavy </w:t>
      </w:r>
      <w:r w:rsidR="00465CBD" w:rsidRPr="005E726A">
        <w:rPr>
          <w:rFonts w:ascii="Verdana" w:hAnsi="Verdana" w:cs="Times New Roman"/>
          <w:sz w:val="20"/>
          <w:szCs w:val="20"/>
          <w:lang w:val="cs-CZ"/>
        </w:rPr>
        <w:t xml:space="preserve">společnosti </w:t>
      </w:r>
      <w:r w:rsidRPr="005E726A">
        <w:rPr>
          <w:rFonts w:ascii="Verdana" w:hAnsi="Verdana" w:cs="Times New Roman"/>
          <w:sz w:val="20"/>
          <w:szCs w:val="20"/>
          <w:lang w:val="cs-CZ"/>
        </w:rPr>
        <w:t>ČEPS</w:t>
      </w:r>
      <w:r w:rsidRPr="005E726A">
        <w:rPr>
          <w:rFonts w:ascii="Verdana" w:hAnsi="Verdana"/>
          <w:sz w:val="20"/>
          <w:szCs w:val="20"/>
          <w:lang w:val="cs-CZ"/>
        </w:rPr>
        <w:t>, a.s., se sídlem Praha 10, Elektrárenská 774/2, PSČ 101 52, IČO 257 02 556, zapsan</w:t>
      </w:r>
      <w:r w:rsidR="00465CBD" w:rsidRPr="005E726A">
        <w:rPr>
          <w:rFonts w:ascii="Verdana" w:hAnsi="Verdana"/>
          <w:sz w:val="20"/>
          <w:szCs w:val="20"/>
          <w:lang w:val="cs-CZ"/>
        </w:rPr>
        <w:t>é</w:t>
      </w:r>
      <w:r w:rsidRPr="005E726A">
        <w:rPr>
          <w:rFonts w:ascii="Verdana" w:hAnsi="Verdana"/>
          <w:sz w:val="20"/>
          <w:szCs w:val="20"/>
          <w:lang w:val="cs-CZ"/>
        </w:rPr>
        <w:t xml:space="preserve"> v obchodním rejstříku vedeným Městským soudem v Praze, </w:t>
      </w:r>
      <w:proofErr w:type="spellStart"/>
      <w:r w:rsidRPr="005E726A">
        <w:rPr>
          <w:rFonts w:ascii="Verdana" w:hAnsi="Verdana"/>
          <w:sz w:val="20"/>
          <w:szCs w:val="20"/>
          <w:lang w:val="cs-CZ"/>
        </w:rPr>
        <w:t>sp</w:t>
      </w:r>
      <w:proofErr w:type="spellEnd"/>
      <w:r w:rsidRPr="00993650">
        <w:rPr>
          <w:rFonts w:ascii="Verdana" w:hAnsi="Verdana"/>
          <w:sz w:val="20"/>
          <w:szCs w:val="20"/>
          <w:lang w:val="cs-CZ"/>
        </w:rPr>
        <w:t xml:space="preserve">. zn. </w:t>
      </w:r>
      <w:r w:rsidR="00993650" w:rsidRPr="00993650">
        <w:rPr>
          <w:rStyle w:val="cf01"/>
          <w:rFonts w:ascii="Verdana" w:hAnsi="Verdana"/>
          <w:sz w:val="20"/>
          <w:szCs w:val="20"/>
        </w:rPr>
        <w:t>C 385500</w:t>
      </w:r>
      <w:r w:rsidR="00993650" w:rsidRPr="00993650">
        <w:rPr>
          <w:rFonts w:ascii="Verdana" w:hAnsi="Verdana" w:cs="Times New Roman"/>
          <w:sz w:val="20"/>
          <w:szCs w:val="20"/>
          <w:lang w:val="cs-CZ"/>
        </w:rPr>
        <w:t xml:space="preserve"> </w:t>
      </w:r>
      <w:r w:rsidRPr="00993650">
        <w:rPr>
          <w:rFonts w:ascii="Verdana" w:hAnsi="Verdana" w:cs="Times New Roman"/>
          <w:sz w:val="20"/>
          <w:szCs w:val="20"/>
          <w:lang w:val="cs-CZ"/>
        </w:rPr>
        <w:t>(dále</w:t>
      </w:r>
      <w:r w:rsidRPr="005E726A">
        <w:rPr>
          <w:rFonts w:ascii="Verdana" w:hAnsi="Verdana" w:cs="Times New Roman"/>
          <w:sz w:val="20"/>
          <w:szCs w:val="20"/>
          <w:lang w:val="cs-CZ"/>
        </w:rPr>
        <w:t xml:space="preserve"> jen „</w:t>
      </w:r>
      <w:r w:rsidR="006B2294" w:rsidRPr="00F44995">
        <w:rPr>
          <w:rFonts w:ascii="Verdana" w:hAnsi="Verdana" w:cs="Times New Roman"/>
          <w:b/>
          <w:sz w:val="20"/>
          <w:szCs w:val="20"/>
          <w:lang w:val="cs-CZ"/>
        </w:rPr>
        <w:t>společnos</w:t>
      </w:r>
      <w:r w:rsidR="00F44995">
        <w:rPr>
          <w:rFonts w:ascii="Verdana" w:hAnsi="Verdana" w:cs="Times New Roman"/>
          <w:b/>
          <w:sz w:val="20"/>
          <w:szCs w:val="20"/>
          <w:lang w:val="cs-CZ"/>
        </w:rPr>
        <w:t>t</w:t>
      </w:r>
      <w:r w:rsidR="006B2294" w:rsidRPr="00F44995">
        <w:rPr>
          <w:rFonts w:ascii="Verdana" w:hAnsi="Verdana" w:cs="Times New Roman"/>
          <w:b/>
          <w:sz w:val="20"/>
          <w:szCs w:val="20"/>
          <w:lang w:val="cs-CZ"/>
        </w:rPr>
        <w:t xml:space="preserve"> </w:t>
      </w:r>
      <w:r w:rsidRPr="005E726A">
        <w:rPr>
          <w:rFonts w:ascii="Verdana" w:hAnsi="Verdana" w:cs="Times New Roman"/>
          <w:b/>
          <w:sz w:val="20"/>
          <w:szCs w:val="20"/>
          <w:lang w:val="cs-CZ"/>
        </w:rPr>
        <w:t>ČEPS</w:t>
      </w:r>
      <w:r w:rsidR="00465CBD" w:rsidRPr="005E726A">
        <w:rPr>
          <w:rFonts w:ascii="Verdana" w:hAnsi="Verdana" w:cs="Times New Roman"/>
          <w:bCs/>
          <w:sz w:val="20"/>
          <w:szCs w:val="20"/>
          <w:lang w:val="cs-CZ"/>
        </w:rPr>
        <w:t>“</w:t>
      </w:r>
      <w:r w:rsidRPr="005E726A">
        <w:rPr>
          <w:rFonts w:ascii="Verdana" w:hAnsi="Verdana" w:cs="Times New Roman"/>
          <w:sz w:val="20"/>
          <w:szCs w:val="20"/>
          <w:lang w:val="cs-CZ"/>
        </w:rPr>
        <w:t xml:space="preserve">) a </w:t>
      </w:r>
      <w:r w:rsidR="004B1553" w:rsidRPr="005E726A">
        <w:rPr>
          <w:rFonts w:ascii="Verdana" w:hAnsi="Verdana" w:cs="Times New Roman"/>
          <w:sz w:val="20"/>
          <w:szCs w:val="20"/>
          <w:lang w:val="cs-CZ"/>
        </w:rPr>
        <w:t xml:space="preserve">mají se </w:t>
      </w:r>
      <w:r w:rsidRPr="005E726A">
        <w:rPr>
          <w:rFonts w:ascii="Verdana" w:hAnsi="Verdana" w:cs="Times New Roman"/>
          <w:sz w:val="20"/>
          <w:szCs w:val="20"/>
          <w:lang w:val="cs-CZ"/>
        </w:rPr>
        <w:t xml:space="preserve">společností ČEPS </w:t>
      </w:r>
      <w:r w:rsidR="004B1553" w:rsidRPr="005E726A">
        <w:rPr>
          <w:rFonts w:ascii="Verdana" w:hAnsi="Verdana" w:cs="Times New Roman"/>
          <w:sz w:val="20"/>
          <w:szCs w:val="20"/>
          <w:lang w:val="cs-CZ"/>
        </w:rPr>
        <w:t xml:space="preserve">uzavřenou </w:t>
      </w:r>
      <w:r w:rsidR="006B2294" w:rsidRPr="005E726A">
        <w:rPr>
          <w:rFonts w:ascii="Verdana" w:hAnsi="Verdana" w:cs="Times New Roman"/>
          <w:sz w:val="20"/>
          <w:szCs w:val="20"/>
          <w:lang w:val="cs-CZ"/>
        </w:rPr>
        <w:t>Rámcov</w:t>
      </w:r>
      <w:r w:rsidR="00F44995">
        <w:rPr>
          <w:rFonts w:ascii="Verdana" w:hAnsi="Verdana" w:cs="Times New Roman"/>
          <w:sz w:val="20"/>
          <w:szCs w:val="20"/>
          <w:lang w:val="cs-CZ"/>
        </w:rPr>
        <w:t>ou</w:t>
      </w:r>
      <w:r w:rsidR="006B2294" w:rsidRPr="005E726A">
        <w:rPr>
          <w:rFonts w:ascii="Verdana" w:hAnsi="Verdana" w:cs="Times New Roman"/>
          <w:sz w:val="20"/>
          <w:szCs w:val="20"/>
          <w:lang w:val="cs-CZ"/>
        </w:rPr>
        <w:t xml:space="preserve"> dohodu </w:t>
      </w:r>
      <w:r w:rsidRPr="005E726A">
        <w:rPr>
          <w:rFonts w:ascii="Verdana" w:hAnsi="Verdana" w:cs="Times New Roman"/>
          <w:sz w:val="20"/>
          <w:szCs w:val="20"/>
          <w:lang w:val="cs-CZ"/>
        </w:rPr>
        <w:t xml:space="preserve">o </w:t>
      </w:r>
      <w:r w:rsidR="006B2294" w:rsidRPr="005E726A">
        <w:rPr>
          <w:rFonts w:ascii="Verdana" w:hAnsi="Verdana" w:cs="Times New Roman"/>
          <w:sz w:val="20"/>
          <w:szCs w:val="20"/>
          <w:lang w:val="cs-CZ"/>
        </w:rPr>
        <w:t xml:space="preserve">podmínkách nákupu a poskytovaní </w:t>
      </w:r>
      <w:r w:rsidR="004200B7" w:rsidRPr="005E726A">
        <w:rPr>
          <w:rFonts w:ascii="Verdana" w:hAnsi="Verdana" w:cs="Times New Roman"/>
          <w:sz w:val="20"/>
          <w:szCs w:val="20"/>
          <w:lang w:val="cs-CZ"/>
        </w:rPr>
        <w:t>služeb výkonové rovnováhy</w:t>
      </w:r>
      <w:r w:rsidR="00CA6DF7" w:rsidRPr="005E726A">
        <w:rPr>
          <w:rFonts w:ascii="Verdana" w:hAnsi="Verdana" w:cs="Times New Roman"/>
          <w:sz w:val="20"/>
          <w:szCs w:val="20"/>
          <w:lang w:val="cs-CZ"/>
        </w:rPr>
        <w:t xml:space="preserve"> (</w:t>
      </w:r>
      <w:r w:rsidRPr="005E726A">
        <w:rPr>
          <w:rFonts w:ascii="Verdana" w:hAnsi="Verdana" w:cs="Times New Roman"/>
          <w:sz w:val="20"/>
          <w:szCs w:val="20"/>
          <w:lang w:val="cs-CZ"/>
        </w:rPr>
        <w:t xml:space="preserve">dále jen </w:t>
      </w:r>
      <w:r w:rsidR="007F4C11" w:rsidRPr="00F44995">
        <w:rPr>
          <w:rFonts w:ascii="Verdana" w:hAnsi="Verdana" w:cs="Times New Roman"/>
          <w:sz w:val="20"/>
          <w:szCs w:val="20"/>
          <w:lang w:val="cs-CZ"/>
        </w:rPr>
        <w:t>„</w:t>
      </w:r>
      <w:r w:rsidR="004200B7" w:rsidRPr="005E726A">
        <w:rPr>
          <w:rFonts w:ascii="Verdana" w:hAnsi="Verdana" w:cs="Times New Roman"/>
          <w:b/>
          <w:sz w:val="20"/>
          <w:szCs w:val="20"/>
          <w:lang w:val="cs-CZ"/>
        </w:rPr>
        <w:t>Dohoda SVR</w:t>
      </w:r>
      <w:r w:rsidR="00465CBD" w:rsidRPr="005E726A">
        <w:rPr>
          <w:rFonts w:ascii="Verdana" w:hAnsi="Verdana" w:cs="Times New Roman"/>
          <w:bCs/>
          <w:sz w:val="20"/>
          <w:szCs w:val="20"/>
          <w:lang w:val="cs-CZ"/>
        </w:rPr>
        <w:t>“</w:t>
      </w:r>
      <w:r w:rsidRPr="005E726A">
        <w:rPr>
          <w:rFonts w:ascii="Verdana" w:hAnsi="Verdana" w:cs="Times New Roman"/>
          <w:sz w:val="20"/>
          <w:szCs w:val="20"/>
          <w:lang w:val="cs-CZ"/>
        </w:rPr>
        <w:t>);</w:t>
      </w:r>
    </w:p>
    <w:p w14:paraId="4C03306E" w14:textId="77777777" w:rsidR="00A9749A" w:rsidRPr="005E726A" w:rsidRDefault="00A9749A" w:rsidP="00585F9E">
      <w:pPr>
        <w:pStyle w:val="Odstavecseseznamem"/>
        <w:spacing w:after="0" w:line="240" w:lineRule="auto"/>
        <w:contextualSpacing w:val="0"/>
        <w:jc w:val="both"/>
        <w:rPr>
          <w:rFonts w:ascii="Verdana" w:hAnsi="Verdana" w:cs="Times New Roman"/>
          <w:b/>
          <w:sz w:val="20"/>
          <w:szCs w:val="20"/>
          <w:lang w:val="cs-CZ"/>
        </w:rPr>
      </w:pPr>
    </w:p>
    <w:p w14:paraId="319E1B75" w14:textId="5DA607A9" w:rsidR="00A9749A" w:rsidRDefault="006B2294" w:rsidP="00585F9E">
      <w:pPr>
        <w:pStyle w:val="Odstavecseseznamem"/>
        <w:numPr>
          <w:ilvl w:val="0"/>
          <w:numId w:val="12"/>
        </w:numPr>
        <w:spacing w:after="0" w:line="240" w:lineRule="auto"/>
        <w:ind w:left="720"/>
        <w:contextualSpacing w:val="0"/>
        <w:jc w:val="both"/>
        <w:rPr>
          <w:rFonts w:ascii="Verdana" w:hAnsi="Verdana" w:cs="Times New Roman"/>
          <w:sz w:val="20"/>
          <w:szCs w:val="20"/>
          <w:lang w:val="cs-CZ"/>
        </w:rPr>
      </w:pPr>
      <w:r w:rsidRPr="005E726A">
        <w:rPr>
          <w:rFonts w:ascii="Verdana" w:hAnsi="Verdana" w:cs="Times New Roman"/>
          <w:sz w:val="20"/>
          <w:szCs w:val="20"/>
          <w:lang w:val="cs-CZ"/>
        </w:rPr>
        <w:t xml:space="preserve">Smluvní strany mají uzavřené </w:t>
      </w:r>
      <w:r w:rsidR="004B1553" w:rsidRPr="005E726A">
        <w:rPr>
          <w:rFonts w:ascii="Verdana" w:hAnsi="Verdana" w:cs="Times New Roman"/>
          <w:sz w:val="20"/>
          <w:szCs w:val="20"/>
          <w:lang w:val="cs-CZ"/>
        </w:rPr>
        <w:t xml:space="preserve">jednotlivé dílčí smlouvy na poskytování </w:t>
      </w:r>
      <w:r w:rsidR="00CA00CE" w:rsidRPr="005E726A">
        <w:rPr>
          <w:rFonts w:ascii="Verdana" w:hAnsi="Verdana" w:cs="Times New Roman"/>
          <w:sz w:val="20"/>
          <w:szCs w:val="20"/>
          <w:lang w:val="cs-CZ"/>
        </w:rPr>
        <w:t>podpůrných služeb</w:t>
      </w:r>
      <w:r w:rsidR="00081754" w:rsidRPr="00081754">
        <w:rPr>
          <w:rFonts w:ascii="Verdana" w:hAnsi="Verdana" w:cs="Times New Roman"/>
          <w:sz w:val="20"/>
          <w:szCs w:val="20"/>
          <w:lang w:val="cs-CZ"/>
        </w:rPr>
        <w:t xml:space="preserve">, které jsou zaevidovány v informačním systému společnosti </w:t>
      </w:r>
      <w:r w:rsidR="00081754">
        <w:rPr>
          <w:rFonts w:ascii="Verdana" w:hAnsi="Verdana" w:cs="Times New Roman"/>
          <w:sz w:val="20"/>
          <w:szCs w:val="20"/>
          <w:lang w:val="cs-CZ"/>
        </w:rPr>
        <w:t>ČEPS</w:t>
      </w:r>
      <w:r w:rsidR="00CA00CE" w:rsidRPr="005E726A">
        <w:rPr>
          <w:rFonts w:ascii="Verdana" w:hAnsi="Verdana" w:cs="Times New Roman"/>
          <w:sz w:val="20"/>
          <w:szCs w:val="20"/>
          <w:lang w:val="cs-CZ"/>
        </w:rPr>
        <w:t xml:space="preserve"> (dále jen </w:t>
      </w:r>
      <w:r w:rsidR="00CA00CE" w:rsidRPr="00F44995">
        <w:rPr>
          <w:rFonts w:ascii="Verdana" w:hAnsi="Verdana" w:cs="Times New Roman"/>
          <w:sz w:val="20"/>
          <w:szCs w:val="20"/>
          <w:lang w:val="cs-CZ"/>
        </w:rPr>
        <w:t>„</w:t>
      </w:r>
      <w:r w:rsidR="00CA00CE" w:rsidRPr="005E726A">
        <w:rPr>
          <w:rFonts w:ascii="Verdana" w:hAnsi="Verdana" w:cs="Times New Roman"/>
          <w:b/>
          <w:sz w:val="20"/>
          <w:szCs w:val="20"/>
          <w:lang w:val="cs-CZ"/>
        </w:rPr>
        <w:t>Kontrakt</w:t>
      </w:r>
      <w:r w:rsidR="00CA00CE" w:rsidRPr="00F44995">
        <w:rPr>
          <w:rFonts w:ascii="Verdana" w:hAnsi="Verdana" w:cs="Times New Roman"/>
          <w:sz w:val="20"/>
          <w:szCs w:val="20"/>
          <w:lang w:val="cs-CZ"/>
        </w:rPr>
        <w:t>“</w:t>
      </w:r>
      <w:r w:rsidR="00CA00CE" w:rsidRPr="005E726A">
        <w:rPr>
          <w:rFonts w:ascii="Verdana" w:hAnsi="Verdana" w:cs="Times New Roman"/>
          <w:sz w:val="20"/>
          <w:szCs w:val="20"/>
          <w:lang w:val="cs-CZ"/>
        </w:rPr>
        <w:t xml:space="preserve">), které mají zájem v budoucnu mezi sebou </w:t>
      </w:r>
      <w:r w:rsidR="00B421B3" w:rsidRPr="002F5780">
        <w:rPr>
          <w:rFonts w:ascii="Verdana" w:hAnsi="Verdana" w:cs="Times New Roman"/>
          <w:sz w:val="20"/>
          <w:szCs w:val="20"/>
          <w:lang w:val="cs-CZ"/>
        </w:rPr>
        <w:t>převádět</w:t>
      </w:r>
      <w:r w:rsidR="00CA00CE" w:rsidRPr="002F5780">
        <w:rPr>
          <w:rFonts w:ascii="Verdana" w:hAnsi="Verdana" w:cs="Times New Roman"/>
          <w:sz w:val="20"/>
          <w:szCs w:val="20"/>
          <w:lang w:val="cs-CZ"/>
        </w:rPr>
        <w:t>;</w:t>
      </w:r>
    </w:p>
    <w:p w14:paraId="5F409F9D" w14:textId="77777777" w:rsidR="00A9749A" w:rsidRDefault="00A9749A" w:rsidP="00585F9E">
      <w:pPr>
        <w:pStyle w:val="Odstavecseseznamem"/>
        <w:spacing w:after="0" w:line="240" w:lineRule="auto"/>
        <w:contextualSpacing w:val="0"/>
        <w:jc w:val="both"/>
        <w:rPr>
          <w:rFonts w:ascii="Verdana" w:hAnsi="Verdana" w:cs="Times New Roman"/>
          <w:sz w:val="20"/>
          <w:szCs w:val="20"/>
          <w:lang w:val="cs-CZ"/>
        </w:rPr>
      </w:pPr>
    </w:p>
    <w:p w14:paraId="6424DBFA" w14:textId="40497D86" w:rsidR="00D2508E" w:rsidRPr="00A9749A" w:rsidRDefault="00D2508E" w:rsidP="00585F9E">
      <w:pPr>
        <w:pStyle w:val="Odstavecseseznamem"/>
        <w:numPr>
          <w:ilvl w:val="0"/>
          <w:numId w:val="12"/>
        </w:numPr>
        <w:spacing w:after="0" w:line="240" w:lineRule="auto"/>
        <w:ind w:left="720"/>
        <w:contextualSpacing w:val="0"/>
        <w:jc w:val="both"/>
        <w:rPr>
          <w:rFonts w:ascii="Verdana" w:hAnsi="Verdana" w:cs="Times New Roman"/>
          <w:b/>
          <w:sz w:val="20"/>
          <w:szCs w:val="20"/>
          <w:lang w:val="cs-CZ"/>
        </w:rPr>
      </w:pPr>
      <w:r w:rsidRPr="005E726A">
        <w:rPr>
          <w:rFonts w:ascii="Verdana" w:hAnsi="Verdana" w:cs="Times New Roman"/>
          <w:sz w:val="20"/>
          <w:szCs w:val="20"/>
          <w:lang w:val="cs-CZ"/>
        </w:rPr>
        <w:t>S</w:t>
      </w:r>
      <w:r w:rsidR="00E26CDC" w:rsidRPr="005E726A">
        <w:rPr>
          <w:rFonts w:ascii="Verdana" w:hAnsi="Verdana" w:cs="Times New Roman"/>
          <w:sz w:val="20"/>
          <w:szCs w:val="20"/>
          <w:lang w:val="cs-CZ"/>
        </w:rPr>
        <w:t>mluvní s</w:t>
      </w:r>
      <w:r w:rsidRPr="005E726A">
        <w:rPr>
          <w:rFonts w:ascii="Verdana" w:hAnsi="Verdana" w:cs="Times New Roman"/>
          <w:sz w:val="20"/>
          <w:szCs w:val="20"/>
          <w:lang w:val="cs-CZ"/>
        </w:rPr>
        <w:t xml:space="preserve">trany jsou uživateli elektronické platformy FLEXIGATE, která </w:t>
      </w:r>
      <w:proofErr w:type="gramStart"/>
      <w:r w:rsidRPr="005E726A">
        <w:rPr>
          <w:rFonts w:ascii="Verdana" w:hAnsi="Verdana" w:cs="Times New Roman"/>
          <w:sz w:val="20"/>
          <w:szCs w:val="20"/>
          <w:lang w:val="cs-CZ"/>
        </w:rPr>
        <w:t>slouží</w:t>
      </w:r>
      <w:proofErr w:type="gramEnd"/>
      <w:r w:rsidRPr="005E726A">
        <w:rPr>
          <w:rFonts w:ascii="Verdana" w:hAnsi="Verdana" w:cs="Times New Roman"/>
          <w:sz w:val="20"/>
          <w:szCs w:val="20"/>
          <w:lang w:val="cs-CZ"/>
        </w:rPr>
        <w:t xml:space="preserve"> jako virtuální prostor pro vyhledávání zájemců o </w:t>
      </w:r>
      <w:r w:rsidR="00E764D1" w:rsidRPr="005E726A">
        <w:rPr>
          <w:rFonts w:ascii="Verdana" w:hAnsi="Verdana" w:cs="Times New Roman"/>
          <w:sz w:val="20"/>
          <w:szCs w:val="20"/>
          <w:lang w:val="cs-CZ"/>
        </w:rPr>
        <w:t>převod (nákup a prodej)</w:t>
      </w:r>
      <w:r w:rsidR="00584A59">
        <w:rPr>
          <w:rFonts w:ascii="Verdana" w:hAnsi="Verdana" w:cs="Times New Roman"/>
          <w:sz w:val="20"/>
          <w:szCs w:val="20"/>
          <w:lang w:val="cs-CZ"/>
        </w:rPr>
        <w:t xml:space="preserve"> </w:t>
      </w:r>
      <w:r w:rsidR="00CA00CE" w:rsidRPr="005E726A">
        <w:rPr>
          <w:rFonts w:ascii="Verdana" w:hAnsi="Verdana" w:cs="Times New Roman"/>
          <w:sz w:val="20"/>
          <w:szCs w:val="20"/>
          <w:lang w:val="cs-CZ"/>
        </w:rPr>
        <w:t>Kontraktů</w:t>
      </w:r>
      <w:r w:rsidR="00465CBD" w:rsidRPr="005E726A">
        <w:rPr>
          <w:rFonts w:ascii="Verdana" w:hAnsi="Verdana" w:cs="Times New Roman"/>
          <w:sz w:val="20"/>
          <w:szCs w:val="20"/>
          <w:lang w:val="cs-CZ"/>
        </w:rPr>
        <w:t xml:space="preserve"> </w:t>
      </w:r>
      <w:r w:rsidRPr="005E726A">
        <w:rPr>
          <w:rFonts w:ascii="Verdana" w:hAnsi="Verdana" w:cs="Times New Roman"/>
          <w:sz w:val="20"/>
          <w:szCs w:val="20"/>
          <w:lang w:val="cs-CZ"/>
        </w:rPr>
        <w:t xml:space="preserve">(dále jen </w:t>
      </w:r>
      <w:r w:rsidR="00465CBD" w:rsidRPr="005E726A">
        <w:rPr>
          <w:rFonts w:ascii="Verdana" w:hAnsi="Verdana" w:cs="Times New Roman"/>
          <w:sz w:val="20"/>
          <w:szCs w:val="20"/>
          <w:lang w:val="cs-CZ"/>
        </w:rPr>
        <w:t>„</w:t>
      </w:r>
      <w:r w:rsidRPr="005E726A">
        <w:rPr>
          <w:rFonts w:ascii="Verdana" w:hAnsi="Verdana" w:cs="Times New Roman"/>
          <w:b/>
          <w:sz w:val="20"/>
          <w:szCs w:val="20"/>
          <w:lang w:val="cs-CZ"/>
        </w:rPr>
        <w:t>Platforma FLEXIGATE</w:t>
      </w:r>
      <w:r w:rsidR="00465CBD" w:rsidRPr="005E726A">
        <w:rPr>
          <w:rFonts w:ascii="Verdana" w:hAnsi="Verdana" w:cs="Times New Roman"/>
          <w:sz w:val="20"/>
          <w:szCs w:val="20"/>
          <w:lang w:val="cs-CZ"/>
        </w:rPr>
        <w:t>“</w:t>
      </w:r>
      <w:r w:rsidRPr="005E726A">
        <w:rPr>
          <w:rFonts w:ascii="Verdana" w:hAnsi="Verdana" w:cs="Times New Roman"/>
          <w:sz w:val="20"/>
          <w:szCs w:val="20"/>
          <w:lang w:val="cs-CZ"/>
        </w:rPr>
        <w:t>)</w:t>
      </w:r>
      <w:r w:rsidR="00465CBD" w:rsidRPr="005E726A">
        <w:rPr>
          <w:rFonts w:ascii="Verdana" w:hAnsi="Verdana" w:cs="Times New Roman"/>
          <w:sz w:val="20"/>
          <w:szCs w:val="20"/>
          <w:lang w:val="cs-CZ"/>
        </w:rPr>
        <w:t>,</w:t>
      </w:r>
      <w:r w:rsidRPr="005E726A">
        <w:rPr>
          <w:rFonts w:ascii="Verdana" w:hAnsi="Verdana" w:cs="Times New Roman"/>
          <w:sz w:val="20"/>
          <w:szCs w:val="20"/>
          <w:lang w:val="cs-CZ"/>
        </w:rPr>
        <w:t xml:space="preserve"> provozované společností </w:t>
      </w:r>
      <w:r w:rsidR="00441EF0">
        <w:rPr>
          <w:rFonts w:ascii="Verdana" w:hAnsi="Verdana" w:cs="Times New Roman"/>
          <w:sz w:val="20"/>
          <w:szCs w:val="20"/>
          <w:lang w:val="cs-CZ"/>
        </w:rPr>
        <w:t>Flexigate, s.r.o.</w:t>
      </w:r>
      <w:r w:rsidR="00E26CDC" w:rsidRPr="005E726A">
        <w:rPr>
          <w:rFonts w:ascii="Verdana" w:hAnsi="Verdana" w:cs="Arial"/>
          <w:sz w:val="20"/>
          <w:szCs w:val="20"/>
          <w:lang w:val="cs-CZ"/>
        </w:rPr>
        <w:t>, IČO</w:t>
      </w:r>
      <w:r w:rsidR="00585F9E">
        <w:rPr>
          <w:rFonts w:ascii="Verdana" w:hAnsi="Verdana" w:cs="Arial"/>
          <w:sz w:val="20"/>
          <w:szCs w:val="20"/>
          <w:lang w:val="cs-CZ"/>
        </w:rPr>
        <w:t>:</w:t>
      </w:r>
      <w:r w:rsidR="00E26CDC" w:rsidRPr="005E726A">
        <w:rPr>
          <w:rFonts w:ascii="Verdana" w:hAnsi="Verdana" w:cs="Arial"/>
          <w:sz w:val="20"/>
          <w:szCs w:val="20"/>
          <w:lang w:val="cs-CZ"/>
        </w:rPr>
        <w:t xml:space="preserve"> </w:t>
      </w:r>
      <w:r w:rsidR="00441EF0">
        <w:rPr>
          <w:rFonts w:ascii="Verdana" w:hAnsi="Verdana"/>
          <w:sz w:val="20"/>
          <w:szCs w:val="20"/>
          <w:lang w:val="cs-CZ"/>
        </w:rPr>
        <w:t>177 984 42</w:t>
      </w:r>
      <w:r w:rsidR="00E26CDC" w:rsidRPr="005E726A">
        <w:rPr>
          <w:rFonts w:ascii="Verdana" w:hAnsi="Verdana" w:cs="Arial"/>
          <w:sz w:val="20"/>
          <w:szCs w:val="20"/>
          <w:lang w:val="cs-CZ"/>
        </w:rPr>
        <w:t>,</w:t>
      </w:r>
      <w:r w:rsidR="00E26CDC" w:rsidRPr="005E726A">
        <w:rPr>
          <w:rFonts w:ascii="Verdana" w:hAnsi="Verdana" w:cs="Arial"/>
          <w:b/>
          <w:bCs/>
          <w:sz w:val="20"/>
          <w:szCs w:val="20"/>
          <w:lang w:val="cs-CZ"/>
        </w:rPr>
        <w:t xml:space="preserve"> </w:t>
      </w:r>
      <w:r w:rsidR="00E26CDC" w:rsidRPr="005E726A">
        <w:rPr>
          <w:rFonts w:ascii="Verdana" w:hAnsi="Verdana" w:cs="Arial"/>
          <w:sz w:val="20"/>
          <w:szCs w:val="20"/>
          <w:lang w:val="cs-CZ"/>
        </w:rPr>
        <w:t>se sídlem</w:t>
      </w:r>
      <w:r w:rsidR="00441EF0">
        <w:rPr>
          <w:rFonts w:ascii="Verdana" w:hAnsi="Verdana" w:cs="Arial"/>
          <w:sz w:val="20"/>
          <w:szCs w:val="20"/>
          <w:lang w:val="cs-CZ"/>
        </w:rPr>
        <w:t xml:space="preserve"> Za Strahovem 339/20, Břevnov 169 00 Praha 6</w:t>
      </w:r>
      <w:r w:rsidR="00E26CDC" w:rsidRPr="005E726A">
        <w:rPr>
          <w:rFonts w:ascii="Verdana" w:hAnsi="Verdana" w:cs="Arial"/>
          <w:sz w:val="20"/>
          <w:szCs w:val="20"/>
          <w:lang w:val="cs-CZ"/>
        </w:rPr>
        <w:t xml:space="preserve">, </w:t>
      </w:r>
      <w:r w:rsidR="00E26CDC" w:rsidRPr="005E726A">
        <w:rPr>
          <w:rFonts w:ascii="Verdana" w:hAnsi="Verdana" w:cs="Arial"/>
          <w:sz w:val="20"/>
          <w:szCs w:val="20"/>
          <w:lang w:val="cs-CZ"/>
        </w:rPr>
        <w:lastRenderedPageBreak/>
        <w:t>zaps</w:t>
      </w:r>
      <w:r w:rsidR="00465CBD" w:rsidRPr="005E726A">
        <w:rPr>
          <w:rFonts w:ascii="Verdana" w:hAnsi="Verdana" w:cs="Arial"/>
          <w:sz w:val="20"/>
          <w:szCs w:val="20"/>
          <w:lang w:val="cs-CZ"/>
        </w:rPr>
        <w:t>an</w:t>
      </w:r>
      <w:r w:rsidR="00BD34EC" w:rsidRPr="005E726A">
        <w:rPr>
          <w:rFonts w:ascii="Verdana" w:hAnsi="Verdana" w:cs="Arial"/>
          <w:sz w:val="20"/>
          <w:szCs w:val="20"/>
          <w:lang w:val="cs-CZ"/>
        </w:rPr>
        <w:t>ou</w:t>
      </w:r>
      <w:r w:rsidR="00E26CDC" w:rsidRPr="005E726A">
        <w:rPr>
          <w:rFonts w:ascii="Verdana" w:hAnsi="Verdana" w:cs="Arial"/>
          <w:sz w:val="20"/>
          <w:szCs w:val="20"/>
          <w:lang w:val="cs-CZ"/>
        </w:rPr>
        <w:t xml:space="preserve"> v obchodním rejstříku vedeném </w:t>
      </w:r>
      <w:r w:rsidR="00E26CDC" w:rsidRPr="005E726A">
        <w:rPr>
          <w:rFonts w:ascii="Verdana" w:eastAsia="Times New Roman" w:hAnsi="Verdana" w:cs="Arial"/>
          <w:sz w:val="20"/>
          <w:szCs w:val="20"/>
          <w:lang w:val="cs-CZ" w:eastAsia="sk-SK"/>
        </w:rPr>
        <w:t xml:space="preserve">Krajským soudem v </w:t>
      </w:r>
      <w:r w:rsidR="00FF2B39">
        <w:rPr>
          <w:rFonts w:ascii="Verdana" w:eastAsia="Times New Roman" w:hAnsi="Verdana" w:cs="Arial"/>
          <w:sz w:val="20"/>
          <w:szCs w:val="20"/>
          <w:lang w:val="cs-CZ" w:eastAsia="sk-SK"/>
        </w:rPr>
        <w:t>Praze</w:t>
      </w:r>
      <w:r w:rsidR="00E26CDC" w:rsidRPr="005E726A">
        <w:rPr>
          <w:rFonts w:ascii="Verdana" w:eastAsia="Times New Roman" w:hAnsi="Verdana" w:cs="Arial"/>
          <w:sz w:val="20"/>
          <w:szCs w:val="20"/>
          <w:lang w:val="cs-CZ" w:eastAsia="sk-SK"/>
        </w:rPr>
        <w:t xml:space="preserve">, </w:t>
      </w:r>
      <w:proofErr w:type="spellStart"/>
      <w:r w:rsidR="00E26CDC" w:rsidRPr="005E726A">
        <w:rPr>
          <w:rFonts w:ascii="Verdana" w:eastAsia="Times New Roman" w:hAnsi="Verdana" w:cs="Arial"/>
          <w:sz w:val="20"/>
          <w:szCs w:val="20"/>
          <w:lang w:val="cs-CZ" w:eastAsia="sk-SK"/>
        </w:rPr>
        <w:t>sp</w:t>
      </w:r>
      <w:proofErr w:type="spellEnd"/>
      <w:r w:rsidR="00E26CDC" w:rsidRPr="005E726A">
        <w:rPr>
          <w:rFonts w:ascii="Verdana" w:eastAsia="Times New Roman" w:hAnsi="Verdana" w:cs="Arial"/>
          <w:sz w:val="20"/>
          <w:szCs w:val="20"/>
          <w:lang w:val="cs-CZ" w:eastAsia="sk-SK"/>
        </w:rPr>
        <w:t xml:space="preserve">. zn. C </w:t>
      </w:r>
      <w:r w:rsidR="00FF2B39">
        <w:rPr>
          <w:rFonts w:ascii="Verdana" w:eastAsia="Times New Roman" w:hAnsi="Verdana" w:cs="Arial"/>
          <w:sz w:val="20"/>
          <w:szCs w:val="20"/>
          <w:lang w:val="cs-CZ" w:eastAsia="sk-SK"/>
        </w:rPr>
        <w:t>385500</w:t>
      </w:r>
      <w:r w:rsidRPr="005E726A">
        <w:rPr>
          <w:rFonts w:ascii="Verdana" w:hAnsi="Verdana" w:cs="Times New Roman"/>
          <w:sz w:val="20"/>
          <w:szCs w:val="20"/>
          <w:lang w:val="cs-CZ"/>
        </w:rPr>
        <w:t xml:space="preserve"> </w:t>
      </w:r>
      <w:r w:rsidR="00E26CDC" w:rsidRPr="005E726A">
        <w:rPr>
          <w:rFonts w:ascii="Verdana" w:hAnsi="Verdana" w:cs="Times New Roman"/>
          <w:sz w:val="20"/>
          <w:szCs w:val="20"/>
          <w:lang w:val="cs-CZ"/>
        </w:rPr>
        <w:t>(dále jen „</w:t>
      </w:r>
      <w:r w:rsidR="00E26CDC" w:rsidRPr="005E726A">
        <w:rPr>
          <w:rFonts w:ascii="Verdana" w:hAnsi="Verdana" w:cs="Times New Roman"/>
          <w:b/>
          <w:sz w:val="20"/>
          <w:szCs w:val="20"/>
          <w:lang w:val="cs-CZ"/>
        </w:rPr>
        <w:t>Provozovatel platformy</w:t>
      </w:r>
      <w:r w:rsidR="00E26CDC" w:rsidRPr="005E726A">
        <w:rPr>
          <w:rFonts w:ascii="Verdana" w:hAnsi="Verdana" w:cs="Times New Roman"/>
          <w:sz w:val="20"/>
          <w:szCs w:val="20"/>
          <w:lang w:val="cs-CZ"/>
        </w:rPr>
        <w:t>“)</w:t>
      </w:r>
      <w:r w:rsidRPr="005E726A">
        <w:rPr>
          <w:rFonts w:ascii="Verdana" w:hAnsi="Verdana" w:cs="Times New Roman"/>
          <w:sz w:val="20"/>
          <w:szCs w:val="20"/>
          <w:lang w:val="cs-CZ"/>
        </w:rPr>
        <w:t>;</w:t>
      </w:r>
    </w:p>
    <w:p w14:paraId="7CF7AF3B" w14:textId="77777777" w:rsidR="00A9749A" w:rsidRPr="005E726A" w:rsidRDefault="00A9749A" w:rsidP="00585F9E">
      <w:pPr>
        <w:pStyle w:val="Odstavecseseznamem"/>
        <w:spacing w:after="0" w:line="240" w:lineRule="auto"/>
        <w:contextualSpacing w:val="0"/>
        <w:jc w:val="both"/>
        <w:rPr>
          <w:rFonts w:ascii="Verdana" w:hAnsi="Verdana" w:cs="Times New Roman"/>
          <w:b/>
          <w:sz w:val="20"/>
          <w:szCs w:val="20"/>
          <w:lang w:val="cs-CZ"/>
        </w:rPr>
      </w:pPr>
    </w:p>
    <w:p w14:paraId="60464E40" w14:textId="212069A5" w:rsidR="00D2508E" w:rsidRPr="00A9749A" w:rsidRDefault="00D2508E" w:rsidP="00585F9E">
      <w:pPr>
        <w:pStyle w:val="Odstavecseseznamem"/>
        <w:numPr>
          <w:ilvl w:val="0"/>
          <w:numId w:val="12"/>
        </w:numPr>
        <w:spacing w:after="0" w:line="240" w:lineRule="auto"/>
        <w:ind w:left="720"/>
        <w:contextualSpacing w:val="0"/>
        <w:jc w:val="both"/>
        <w:rPr>
          <w:rFonts w:ascii="Verdana" w:hAnsi="Verdana" w:cs="Times New Roman"/>
          <w:b/>
          <w:sz w:val="20"/>
          <w:szCs w:val="20"/>
          <w:lang w:val="cs-CZ"/>
        </w:rPr>
      </w:pPr>
      <w:r w:rsidRPr="005E726A">
        <w:rPr>
          <w:rFonts w:ascii="Verdana" w:hAnsi="Verdana" w:cs="Times New Roman"/>
          <w:sz w:val="20"/>
          <w:szCs w:val="20"/>
          <w:lang w:val="cs-CZ"/>
        </w:rPr>
        <w:t xml:space="preserve">využívání Platformy FLEXIGATE povede k </w:t>
      </w:r>
      <w:r w:rsidR="00164A25">
        <w:rPr>
          <w:rFonts w:ascii="Verdana" w:hAnsi="Verdana" w:cs="Times New Roman"/>
          <w:sz w:val="20"/>
          <w:szCs w:val="20"/>
          <w:lang w:val="cs-CZ"/>
        </w:rPr>
        <w:t>v</w:t>
      </w:r>
      <w:r w:rsidR="00EA6DD0">
        <w:rPr>
          <w:rFonts w:ascii="Verdana" w:hAnsi="Verdana" w:cs="Times New Roman"/>
          <w:sz w:val="20"/>
          <w:szCs w:val="20"/>
          <w:lang w:val="cs-CZ"/>
        </w:rPr>
        <w:t>yg</w:t>
      </w:r>
      <w:r w:rsidRPr="005E726A">
        <w:rPr>
          <w:rFonts w:ascii="Verdana" w:hAnsi="Verdana" w:cs="Times New Roman"/>
          <w:sz w:val="20"/>
          <w:szCs w:val="20"/>
          <w:lang w:val="cs-CZ"/>
        </w:rPr>
        <w:t xml:space="preserve">enerování </w:t>
      </w:r>
      <w:r w:rsidR="00E26CDC" w:rsidRPr="005E726A">
        <w:rPr>
          <w:rFonts w:ascii="Verdana" w:hAnsi="Verdana" w:cs="Times New Roman"/>
          <w:sz w:val="20"/>
          <w:szCs w:val="20"/>
          <w:lang w:val="cs-CZ"/>
        </w:rPr>
        <w:t>obchodů</w:t>
      </w:r>
      <w:r w:rsidRPr="005E726A">
        <w:rPr>
          <w:rFonts w:ascii="Verdana" w:hAnsi="Verdana" w:cs="Times New Roman"/>
          <w:sz w:val="20"/>
          <w:szCs w:val="20"/>
          <w:lang w:val="cs-CZ"/>
        </w:rPr>
        <w:t xml:space="preserve"> mezi S</w:t>
      </w:r>
      <w:r w:rsidR="00E26CDC" w:rsidRPr="005E726A">
        <w:rPr>
          <w:rFonts w:ascii="Verdana" w:hAnsi="Verdana" w:cs="Times New Roman"/>
          <w:sz w:val="20"/>
          <w:szCs w:val="20"/>
          <w:lang w:val="cs-CZ"/>
        </w:rPr>
        <w:t>mluvními s</w:t>
      </w:r>
      <w:r w:rsidRPr="005E726A">
        <w:rPr>
          <w:rFonts w:ascii="Verdana" w:hAnsi="Verdana" w:cs="Times New Roman"/>
          <w:sz w:val="20"/>
          <w:szCs w:val="20"/>
          <w:lang w:val="cs-CZ"/>
        </w:rPr>
        <w:t xml:space="preserve">tranami v souladu s ustanoveními </w:t>
      </w:r>
      <w:r w:rsidR="00CE2AEA" w:rsidRPr="005E726A">
        <w:rPr>
          <w:rFonts w:ascii="Verdana" w:hAnsi="Verdana" w:cs="Times New Roman"/>
          <w:sz w:val="20"/>
          <w:szCs w:val="20"/>
          <w:lang w:val="cs-CZ"/>
        </w:rPr>
        <w:t>O</w:t>
      </w:r>
      <w:r w:rsidRPr="005E726A">
        <w:rPr>
          <w:rFonts w:ascii="Verdana" w:hAnsi="Verdana" w:cs="Times New Roman"/>
          <w:sz w:val="20"/>
          <w:szCs w:val="20"/>
          <w:lang w:val="cs-CZ"/>
        </w:rPr>
        <w:t>bchodních podmínek Platformy FLEXIGATE</w:t>
      </w:r>
      <w:r w:rsidR="00081754">
        <w:rPr>
          <w:rFonts w:ascii="Verdana" w:hAnsi="Verdana" w:cs="Times New Roman"/>
          <w:sz w:val="20"/>
          <w:szCs w:val="20"/>
          <w:lang w:val="cs-CZ"/>
        </w:rPr>
        <w:t xml:space="preserve"> </w:t>
      </w:r>
      <w:r w:rsidR="00081754" w:rsidRPr="00081754">
        <w:rPr>
          <w:rFonts w:ascii="Verdana" w:hAnsi="Verdana" w:cs="Times New Roman"/>
          <w:sz w:val="20"/>
          <w:szCs w:val="20"/>
          <w:lang w:val="cs-CZ"/>
        </w:rPr>
        <w:t>(</w:t>
      </w:r>
      <w:r w:rsidR="00081754">
        <w:rPr>
          <w:rFonts w:ascii="Verdana" w:hAnsi="Verdana" w:cs="Times New Roman"/>
          <w:sz w:val="20"/>
          <w:szCs w:val="20"/>
          <w:lang w:val="cs-CZ"/>
        </w:rPr>
        <w:t>dále</w:t>
      </w:r>
      <w:r w:rsidR="00081754" w:rsidRPr="00081754">
        <w:rPr>
          <w:rFonts w:ascii="Verdana" w:hAnsi="Verdana" w:cs="Times New Roman"/>
          <w:sz w:val="20"/>
          <w:szCs w:val="20"/>
          <w:lang w:val="cs-CZ"/>
        </w:rPr>
        <w:t xml:space="preserve"> </w:t>
      </w:r>
      <w:r w:rsidR="00081754">
        <w:rPr>
          <w:rFonts w:ascii="Verdana" w:hAnsi="Verdana" w:cs="Times New Roman"/>
          <w:sz w:val="20"/>
          <w:szCs w:val="20"/>
          <w:lang w:val="cs-CZ"/>
        </w:rPr>
        <w:t>j</w:t>
      </w:r>
      <w:r w:rsidR="00081754" w:rsidRPr="00081754">
        <w:rPr>
          <w:rFonts w:ascii="Verdana" w:hAnsi="Verdana" w:cs="Times New Roman"/>
          <w:sz w:val="20"/>
          <w:szCs w:val="20"/>
          <w:lang w:val="cs-CZ"/>
        </w:rPr>
        <w:t>en „VOP FLEXIGATE“)</w:t>
      </w:r>
      <w:r w:rsidRPr="005E726A">
        <w:rPr>
          <w:rFonts w:ascii="Verdana" w:hAnsi="Verdana" w:cs="Times New Roman"/>
          <w:sz w:val="20"/>
          <w:szCs w:val="20"/>
          <w:lang w:val="cs-CZ"/>
        </w:rPr>
        <w:t>, v důsledku čehož hodlají S</w:t>
      </w:r>
      <w:r w:rsidR="00E26CDC" w:rsidRPr="005E726A">
        <w:rPr>
          <w:rFonts w:ascii="Verdana" w:hAnsi="Verdana" w:cs="Times New Roman"/>
          <w:sz w:val="20"/>
          <w:szCs w:val="20"/>
          <w:lang w:val="cs-CZ"/>
        </w:rPr>
        <w:t>mluvní s</w:t>
      </w:r>
      <w:r w:rsidRPr="005E726A">
        <w:rPr>
          <w:rFonts w:ascii="Verdana" w:hAnsi="Verdana" w:cs="Times New Roman"/>
          <w:sz w:val="20"/>
          <w:szCs w:val="20"/>
          <w:lang w:val="cs-CZ"/>
        </w:rPr>
        <w:t xml:space="preserve">trany </w:t>
      </w:r>
      <w:r w:rsidR="00CE2AEA" w:rsidRPr="005E726A">
        <w:rPr>
          <w:rFonts w:ascii="Verdana" w:hAnsi="Verdana" w:cs="Times New Roman"/>
          <w:sz w:val="20"/>
          <w:szCs w:val="20"/>
          <w:lang w:val="cs-CZ"/>
        </w:rPr>
        <w:t xml:space="preserve">rámcově upravit </w:t>
      </w:r>
      <w:r w:rsidRPr="005E726A">
        <w:rPr>
          <w:rFonts w:ascii="Verdana" w:hAnsi="Verdana" w:cs="Times New Roman"/>
          <w:sz w:val="20"/>
          <w:szCs w:val="20"/>
          <w:lang w:val="cs-CZ"/>
        </w:rPr>
        <w:t>svá následná práva a povinnosti</w:t>
      </w:r>
      <w:r w:rsidR="00CE2AEA" w:rsidRPr="005E726A">
        <w:rPr>
          <w:rFonts w:ascii="Verdana" w:hAnsi="Verdana" w:cs="Times New Roman"/>
          <w:sz w:val="20"/>
          <w:szCs w:val="20"/>
          <w:lang w:val="cs-CZ"/>
        </w:rPr>
        <w:t xml:space="preserve"> </w:t>
      </w:r>
      <w:r w:rsidRPr="005E726A">
        <w:rPr>
          <w:rFonts w:ascii="Verdana" w:hAnsi="Verdana" w:cs="Times New Roman"/>
          <w:sz w:val="20"/>
          <w:szCs w:val="20"/>
          <w:lang w:val="cs-CZ"/>
        </w:rPr>
        <w:t>navazující na proces vzájemného vyhledání prostřednictvím Platformy FLEXIGATE</w:t>
      </w:r>
      <w:r w:rsidR="00081754" w:rsidRPr="00081754">
        <w:t xml:space="preserve"> </w:t>
      </w:r>
      <w:r w:rsidR="00081754" w:rsidRPr="00081754">
        <w:rPr>
          <w:rFonts w:ascii="Verdana" w:hAnsi="Verdana" w:cs="Times New Roman"/>
          <w:sz w:val="20"/>
          <w:szCs w:val="20"/>
          <w:lang w:val="cs-CZ"/>
        </w:rPr>
        <w:t>a převodu Kontraktů</w:t>
      </w:r>
      <w:r w:rsidRPr="005E726A">
        <w:rPr>
          <w:rFonts w:ascii="Verdana" w:hAnsi="Verdana" w:cs="Times New Roman"/>
          <w:sz w:val="20"/>
          <w:szCs w:val="20"/>
          <w:lang w:val="cs-CZ"/>
        </w:rPr>
        <w:t>;</w:t>
      </w:r>
    </w:p>
    <w:p w14:paraId="1CE0F483" w14:textId="77777777" w:rsidR="00A9749A" w:rsidRPr="00A9749A" w:rsidRDefault="00A9749A" w:rsidP="00585F9E">
      <w:pPr>
        <w:pStyle w:val="Odstavecseseznamem"/>
        <w:spacing w:after="0" w:line="240" w:lineRule="auto"/>
        <w:rPr>
          <w:rFonts w:ascii="Verdana" w:hAnsi="Verdana" w:cs="Times New Roman"/>
          <w:b/>
          <w:sz w:val="20"/>
          <w:szCs w:val="20"/>
          <w:lang w:val="cs-CZ"/>
        </w:rPr>
      </w:pPr>
    </w:p>
    <w:p w14:paraId="2C33CFC7" w14:textId="59190459" w:rsidR="00A131AD" w:rsidRPr="005E726A" w:rsidRDefault="00E26CDC" w:rsidP="00585F9E">
      <w:pPr>
        <w:pStyle w:val="Odstavecseseznamem"/>
        <w:numPr>
          <w:ilvl w:val="0"/>
          <w:numId w:val="12"/>
        </w:numPr>
        <w:spacing w:after="0" w:line="240" w:lineRule="auto"/>
        <w:ind w:left="720"/>
        <w:contextualSpacing w:val="0"/>
        <w:jc w:val="both"/>
        <w:rPr>
          <w:rFonts w:ascii="Verdana" w:hAnsi="Verdana" w:cs="Times New Roman"/>
          <w:sz w:val="20"/>
          <w:szCs w:val="20"/>
          <w:lang w:val="cs-CZ"/>
        </w:rPr>
      </w:pPr>
      <w:r w:rsidRPr="005E726A">
        <w:rPr>
          <w:rFonts w:ascii="Verdana" w:hAnsi="Verdana" w:cs="Times New Roman"/>
          <w:sz w:val="20"/>
          <w:szCs w:val="20"/>
          <w:lang w:val="cs-CZ"/>
        </w:rPr>
        <w:t>Smluvní s</w:t>
      </w:r>
      <w:r w:rsidR="00D2508E" w:rsidRPr="005E726A">
        <w:rPr>
          <w:rFonts w:ascii="Verdana" w:hAnsi="Verdana" w:cs="Times New Roman"/>
          <w:sz w:val="20"/>
          <w:szCs w:val="20"/>
          <w:lang w:val="cs-CZ"/>
        </w:rPr>
        <w:t xml:space="preserve">trany uzavírají tuto </w:t>
      </w:r>
      <w:r w:rsidR="00E764D1" w:rsidRPr="005E726A">
        <w:rPr>
          <w:rFonts w:ascii="Verdana" w:hAnsi="Verdana" w:cs="Times New Roman"/>
          <w:sz w:val="20"/>
          <w:szCs w:val="20"/>
          <w:lang w:val="cs-CZ"/>
        </w:rPr>
        <w:t>Smlouvu</w:t>
      </w:r>
      <w:r w:rsidR="00D2508E" w:rsidRPr="005E726A">
        <w:rPr>
          <w:rFonts w:ascii="Verdana" w:hAnsi="Verdana" w:cs="Times New Roman"/>
          <w:sz w:val="20"/>
          <w:szCs w:val="20"/>
          <w:lang w:val="cs-CZ"/>
        </w:rPr>
        <w:t>.</w:t>
      </w:r>
    </w:p>
    <w:p w14:paraId="5E4894D3" w14:textId="77777777" w:rsidR="00E764D1" w:rsidRPr="005E726A" w:rsidRDefault="00E764D1" w:rsidP="00585F9E">
      <w:pPr>
        <w:pStyle w:val="Odstavecseseznamem"/>
        <w:tabs>
          <w:tab w:val="left" w:pos="567"/>
        </w:tabs>
        <w:spacing w:after="0" w:line="240" w:lineRule="auto"/>
        <w:ind w:left="360"/>
        <w:contextualSpacing w:val="0"/>
        <w:jc w:val="both"/>
        <w:rPr>
          <w:rFonts w:ascii="Verdana" w:hAnsi="Verdana"/>
          <w:b/>
          <w:sz w:val="20"/>
          <w:szCs w:val="20"/>
          <w:lang w:val="cs-CZ"/>
        </w:rPr>
      </w:pPr>
    </w:p>
    <w:p w14:paraId="1C09E2F1" w14:textId="77777777" w:rsidR="00E764D1" w:rsidRPr="005E726A" w:rsidRDefault="00E764D1" w:rsidP="00585F9E">
      <w:pPr>
        <w:pStyle w:val="Odstavecseseznamem"/>
        <w:tabs>
          <w:tab w:val="left" w:pos="567"/>
        </w:tabs>
        <w:spacing w:after="0" w:line="240" w:lineRule="auto"/>
        <w:ind w:left="357"/>
        <w:contextualSpacing w:val="0"/>
        <w:jc w:val="center"/>
        <w:rPr>
          <w:rFonts w:ascii="Verdana" w:hAnsi="Verdana"/>
          <w:b/>
          <w:sz w:val="20"/>
          <w:szCs w:val="20"/>
          <w:lang w:val="cs-CZ"/>
        </w:rPr>
      </w:pPr>
      <w:r w:rsidRPr="005E726A">
        <w:rPr>
          <w:rFonts w:ascii="Verdana" w:hAnsi="Verdana"/>
          <w:b/>
          <w:sz w:val="20"/>
          <w:szCs w:val="20"/>
          <w:lang w:val="cs-CZ"/>
        </w:rPr>
        <w:t>I.</w:t>
      </w:r>
    </w:p>
    <w:p w14:paraId="7FDAA78E" w14:textId="08D31444" w:rsidR="003771BE" w:rsidRDefault="00F44995" w:rsidP="00585F9E">
      <w:pPr>
        <w:pStyle w:val="Odstavecseseznamem"/>
        <w:tabs>
          <w:tab w:val="left" w:pos="567"/>
        </w:tabs>
        <w:spacing w:after="0" w:line="240" w:lineRule="auto"/>
        <w:ind w:left="357"/>
        <w:contextualSpacing w:val="0"/>
        <w:jc w:val="center"/>
        <w:rPr>
          <w:rFonts w:ascii="Verdana" w:hAnsi="Verdana"/>
          <w:b/>
          <w:sz w:val="20"/>
          <w:szCs w:val="20"/>
          <w:lang w:val="cs-CZ"/>
        </w:rPr>
      </w:pPr>
      <w:r w:rsidRPr="005E726A">
        <w:rPr>
          <w:rFonts w:ascii="Verdana" w:hAnsi="Verdana"/>
          <w:b/>
          <w:sz w:val="20"/>
          <w:szCs w:val="20"/>
          <w:lang w:val="cs-CZ"/>
        </w:rPr>
        <w:t>Předmět</w:t>
      </w:r>
      <w:r w:rsidR="003771BE" w:rsidRPr="005E726A">
        <w:rPr>
          <w:rFonts w:ascii="Verdana" w:hAnsi="Verdana"/>
          <w:b/>
          <w:sz w:val="20"/>
          <w:szCs w:val="20"/>
          <w:lang w:val="cs-CZ"/>
        </w:rPr>
        <w:t xml:space="preserve"> Smlouvy</w:t>
      </w:r>
    </w:p>
    <w:p w14:paraId="7185373B" w14:textId="77777777" w:rsidR="00585F9E" w:rsidRPr="005E726A" w:rsidRDefault="00585F9E" w:rsidP="00585F9E">
      <w:pPr>
        <w:pStyle w:val="Odstavecseseznamem"/>
        <w:tabs>
          <w:tab w:val="left" w:pos="567"/>
        </w:tabs>
        <w:spacing w:after="0" w:line="240" w:lineRule="auto"/>
        <w:ind w:left="357"/>
        <w:contextualSpacing w:val="0"/>
        <w:jc w:val="center"/>
        <w:rPr>
          <w:rFonts w:ascii="Verdana" w:hAnsi="Verdana"/>
          <w:b/>
          <w:sz w:val="20"/>
          <w:szCs w:val="20"/>
          <w:lang w:val="cs-CZ"/>
        </w:rPr>
      </w:pPr>
    </w:p>
    <w:p w14:paraId="6F33FED4" w14:textId="5524B69D" w:rsidR="005969AE" w:rsidRPr="00585F9E" w:rsidRDefault="005969AE" w:rsidP="00585F9E">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cs="Times New Roman"/>
          <w:sz w:val="20"/>
          <w:szCs w:val="20"/>
          <w:lang w:val="cs-CZ"/>
        </w:rPr>
      </w:pPr>
      <w:r w:rsidRPr="005E726A">
        <w:rPr>
          <w:rFonts w:ascii="Verdana" w:hAnsi="Verdana"/>
          <w:sz w:val="20"/>
          <w:szCs w:val="20"/>
          <w:lang w:val="cs-CZ"/>
        </w:rPr>
        <w:t xml:space="preserve">Předmětem této </w:t>
      </w:r>
      <w:r w:rsidR="003771BE" w:rsidRPr="005E726A">
        <w:rPr>
          <w:rFonts w:ascii="Verdana" w:hAnsi="Verdana"/>
          <w:sz w:val="20"/>
          <w:szCs w:val="20"/>
          <w:lang w:val="cs-CZ"/>
        </w:rPr>
        <w:t xml:space="preserve">Smlouvy </w:t>
      </w:r>
      <w:r w:rsidRPr="005E726A">
        <w:rPr>
          <w:rFonts w:ascii="Verdana" w:hAnsi="Verdana"/>
          <w:sz w:val="20"/>
          <w:szCs w:val="20"/>
          <w:lang w:val="cs-CZ"/>
        </w:rPr>
        <w:t xml:space="preserve">je úprava vzájemných práv a povinností Smluvních stran v </w:t>
      </w:r>
      <w:r w:rsidRPr="00C95238">
        <w:rPr>
          <w:rFonts w:ascii="Verdana" w:hAnsi="Verdana"/>
          <w:sz w:val="20"/>
          <w:szCs w:val="20"/>
          <w:lang w:val="cs-CZ"/>
        </w:rPr>
        <w:t xml:space="preserve">případě </w:t>
      </w:r>
      <w:r w:rsidR="00A9749A" w:rsidRPr="00F44995">
        <w:rPr>
          <w:rFonts w:ascii="Verdana" w:hAnsi="Verdana"/>
          <w:sz w:val="20"/>
          <w:szCs w:val="20"/>
          <w:lang w:val="cs-CZ"/>
        </w:rPr>
        <w:t>postoupení (</w:t>
      </w:r>
      <w:r w:rsidR="008655E3" w:rsidRPr="00C95238">
        <w:rPr>
          <w:rFonts w:ascii="Verdana" w:hAnsi="Verdana"/>
          <w:sz w:val="20"/>
          <w:szCs w:val="20"/>
          <w:lang w:val="cs-CZ"/>
        </w:rPr>
        <w:t>převodu</w:t>
      </w:r>
      <w:r w:rsidR="00A9749A" w:rsidRPr="00F44995">
        <w:rPr>
          <w:rFonts w:ascii="Verdana" w:hAnsi="Verdana"/>
          <w:sz w:val="20"/>
          <w:szCs w:val="20"/>
          <w:lang w:val="cs-CZ"/>
        </w:rPr>
        <w:t>)</w:t>
      </w:r>
      <w:r w:rsidR="008655E3" w:rsidRPr="00C95238">
        <w:rPr>
          <w:rFonts w:ascii="Verdana" w:hAnsi="Verdana"/>
          <w:sz w:val="20"/>
          <w:szCs w:val="20"/>
          <w:lang w:val="cs-CZ"/>
        </w:rPr>
        <w:t xml:space="preserve"> </w:t>
      </w:r>
      <w:r w:rsidR="00EA6DD0" w:rsidRPr="00C95238">
        <w:rPr>
          <w:rFonts w:ascii="Verdana" w:hAnsi="Verdana"/>
          <w:sz w:val="20"/>
          <w:szCs w:val="20"/>
          <w:lang w:val="cs-CZ"/>
        </w:rPr>
        <w:t xml:space="preserve">práv a </w:t>
      </w:r>
      <w:r w:rsidR="008655E3" w:rsidRPr="00C95238">
        <w:rPr>
          <w:rFonts w:ascii="Verdana" w:hAnsi="Verdana"/>
          <w:sz w:val="20"/>
          <w:szCs w:val="20"/>
          <w:lang w:val="cs-CZ"/>
        </w:rPr>
        <w:t>povinnost</w:t>
      </w:r>
      <w:r w:rsidR="004B34FD" w:rsidRPr="00C95238">
        <w:rPr>
          <w:rFonts w:ascii="Verdana" w:hAnsi="Verdana"/>
          <w:sz w:val="20"/>
          <w:szCs w:val="20"/>
          <w:lang w:val="cs-CZ"/>
        </w:rPr>
        <w:t>í</w:t>
      </w:r>
      <w:r w:rsidR="008655E3" w:rsidRPr="00C95238">
        <w:rPr>
          <w:rFonts w:ascii="Verdana" w:hAnsi="Verdana"/>
          <w:sz w:val="20"/>
          <w:szCs w:val="20"/>
          <w:lang w:val="cs-CZ"/>
        </w:rPr>
        <w:t xml:space="preserve"> </w:t>
      </w:r>
      <w:r w:rsidRPr="00C95238">
        <w:rPr>
          <w:rFonts w:ascii="Verdana" w:hAnsi="Verdana"/>
          <w:sz w:val="20"/>
          <w:szCs w:val="20"/>
          <w:lang w:val="cs-CZ"/>
        </w:rPr>
        <w:t>z</w:t>
      </w:r>
      <w:r w:rsidR="00601C82" w:rsidRPr="00C95238">
        <w:rPr>
          <w:rFonts w:ascii="Verdana" w:hAnsi="Verdana"/>
          <w:sz w:val="20"/>
          <w:szCs w:val="20"/>
          <w:lang w:val="cs-CZ"/>
        </w:rPr>
        <w:t xml:space="preserve"> Kontraktu</w:t>
      </w:r>
      <w:r w:rsidRPr="005E726A">
        <w:rPr>
          <w:rFonts w:ascii="Verdana" w:hAnsi="Verdana"/>
          <w:sz w:val="20"/>
          <w:szCs w:val="20"/>
          <w:lang w:val="cs-CZ"/>
        </w:rPr>
        <w:t xml:space="preserve">, </w:t>
      </w:r>
      <w:r w:rsidR="004B34FD" w:rsidRPr="005E726A">
        <w:rPr>
          <w:rFonts w:ascii="Verdana" w:hAnsi="Verdana"/>
          <w:sz w:val="20"/>
          <w:szCs w:val="20"/>
          <w:lang w:val="cs-CZ"/>
        </w:rPr>
        <w:t>t</w:t>
      </w:r>
      <w:r w:rsidR="004B34FD">
        <w:rPr>
          <w:rFonts w:ascii="Verdana" w:hAnsi="Verdana"/>
          <w:sz w:val="20"/>
          <w:szCs w:val="20"/>
          <w:lang w:val="cs-CZ"/>
        </w:rPr>
        <w:t>j. v případě</w:t>
      </w:r>
      <w:r w:rsidRPr="005E726A">
        <w:rPr>
          <w:rFonts w:ascii="Verdana" w:hAnsi="Verdana"/>
          <w:sz w:val="20"/>
          <w:szCs w:val="20"/>
          <w:lang w:val="cs-CZ"/>
        </w:rPr>
        <w:t xml:space="preserve">, že </w:t>
      </w:r>
      <w:r w:rsidR="005068D8" w:rsidRPr="005E726A">
        <w:rPr>
          <w:rFonts w:ascii="Verdana" w:hAnsi="Verdana"/>
          <w:sz w:val="20"/>
          <w:szCs w:val="20"/>
          <w:lang w:val="cs-CZ"/>
        </w:rPr>
        <w:t>P</w:t>
      </w:r>
      <w:r w:rsidR="001D2EE9">
        <w:rPr>
          <w:rFonts w:ascii="Verdana" w:hAnsi="Verdana"/>
          <w:sz w:val="20"/>
          <w:szCs w:val="20"/>
          <w:lang w:val="cs-CZ"/>
        </w:rPr>
        <w:t>řevodce</w:t>
      </w:r>
      <w:r w:rsidR="005068D8" w:rsidRPr="005E726A">
        <w:rPr>
          <w:rFonts w:ascii="Verdana" w:hAnsi="Verdana"/>
          <w:sz w:val="20"/>
          <w:szCs w:val="20"/>
          <w:lang w:val="cs-CZ"/>
        </w:rPr>
        <w:t xml:space="preserve"> </w:t>
      </w:r>
      <w:r w:rsidR="00AB2EB1">
        <w:rPr>
          <w:rFonts w:ascii="Verdana" w:hAnsi="Verdana"/>
          <w:sz w:val="20"/>
          <w:szCs w:val="20"/>
          <w:lang w:val="cs-CZ"/>
        </w:rPr>
        <w:t>převádí</w:t>
      </w:r>
      <w:r w:rsidR="00AB2EB1" w:rsidRPr="005E726A">
        <w:rPr>
          <w:rFonts w:ascii="Verdana" w:hAnsi="Verdana"/>
          <w:sz w:val="20"/>
          <w:szCs w:val="20"/>
          <w:lang w:val="cs-CZ"/>
        </w:rPr>
        <w:t xml:space="preserve"> </w:t>
      </w:r>
      <w:r w:rsidR="00601C82">
        <w:rPr>
          <w:rFonts w:ascii="Verdana" w:hAnsi="Verdana"/>
          <w:sz w:val="20"/>
          <w:szCs w:val="20"/>
          <w:lang w:val="cs-CZ"/>
        </w:rPr>
        <w:t>Kontrakt,</w:t>
      </w:r>
      <w:r w:rsidRPr="005E726A">
        <w:rPr>
          <w:rFonts w:ascii="Verdana" w:hAnsi="Verdana"/>
          <w:sz w:val="20"/>
          <w:szCs w:val="20"/>
          <w:lang w:val="cs-CZ"/>
        </w:rPr>
        <w:t xml:space="preserve"> </w:t>
      </w:r>
      <w:r w:rsidR="00601C82">
        <w:rPr>
          <w:rFonts w:ascii="Verdana" w:hAnsi="Verdana"/>
          <w:sz w:val="20"/>
          <w:szCs w:val="20"/>
          <w:lang w:val="cs-CZ"/>
        </w:rPr>
        <w:t xml:space="preserve">který má </w:t>
      </w:r>
      <w:r w:rsidRPr="005E726A">
        <w:rPr>
          <w:rFonts w:ascii="Verdana" w:hAnsi="Verdana"/>
          <w:sz w:val="20"/>
          <w:szCs w:val="20"/>
          <w:lang w:val="cs-CZ"/>
        </w:rPr>
        <w:t>uzavřen</w:t>
      </w:r>
      <w:r w:rsidR="00601C82">
        <w:rPr>
          <w:rFonts w:ascii="Verdana" w:hAnsi="Verdana"/>
          <w:sz w:val="20"/>
          <w:szCs w:val="20"/>
          <w:lang w:val="cs-CZ"/>
        </w:rPr>
        <w:t>ý</w:t>
      </w:r>
      <w:r w:rsidRPr="005E726A">
        <w:rPr>
          <w:rFonts w:ascii="Verdana" w:hAnsi="Verdana"/>
          <w:sz w:val="20"/>
          <w:szCs w:val="20"/>
          <w:lang w:val="cs-CZ"/>
        </w:rPr>
        <w:t xml:space="preserve"> se společností </w:t>
      </w:r>
      <w:r w:rsidR="00E26CDC" w:rsidRPr="005E726A">
        <w:rPr>
          <w:rFonts w:ascii="Verdana" w:hAnsi="Verdana"/>
          <w:sz w:val="20"/>
          <w:szCs w:val="20"/>
          <w:lang w:val="cs-CZ"/>
        </w:rPr>
        <w:t>Č</w:t>
      </w:r>
      <w:r w:rsidRPr="005E726A">
        <w:rPr>
          <w:rFonts w:ascii="Verdana" w:hAnsi="Verdana"/>
          <w:sz w:val="20"/>
          <w:szCs w:val="20"/>
          <w:lang w:val="cs-CZ"/>
        </w:rPr>
        <w:t>EPS nebo je</w:t>
      </w:r>
      <w:r w:rsidR="00601C82">
        <w:rPr>
          <w:rFonts w:ascii="Verdana" w:hAnsi="Verdana"/>
          <w:sz w:val="20"/>
          <w:szCs w:val="20"/>
          <w:lang w:val="cs-CZ"/>
        </w:rPr>
        <w:t>ho</w:t>
      </w:r>
      <w:r w:rsidRPr="005E726A">
        <w:rPr>
          <w:rFonts w:ascii="Verdana" w:hAnsi="Verdana"/>
          <w:sz w:val="20"/>
          <w:szCs w:val="20"/>
          <w:lang w:val="cs-CZ"/>
        </w:rPr>
        <w:t xml:space="preserve"> část</w:t>
      </w:r>
      <w:r w:rsidR="00601C82">
        <w:rPr>
          <w:rFonts w:ascii="Verdana" w:hAnsi="Verdana"/>
          <w:sz w:val="20"/>
          <w:szCs w:val="20"/>
          <w:lang w:val="cs-CZ"/>
        </w:rPr>
        <w:t>,</w:t>
      </w:r>
      <w:r w:rsidRPr="005E726A">
        <w:rPr>
          <w:rFonts w:ascii="Verdana" w:hAnsi="Verdana"/>
          <w:sz w:val="20"/>
          <w:szCs w:val="20"/>
          <w:lang w:val="cs-CZ"/>
        </w:rPr>
        <w:t xml:space="preserve"> na </w:t>
      </w:r>
      <w:r w:rsidR="005068D8" w:rsidRPr="005E726A">
        <w:rPr>
          <w:rFonts w:ascii="Verdana" w:hAnsi="Verdana"/>
          <w:sz w:val="20"/>
          <w:szCs w:val="20"/>
          <w:lang w:val="cs-CZ"/>
        </w:rPr>
        <w:t>P</w:t>
      </w:r>
      <w:r w:rsidR="001D2EE9">
        <w:rPr>
          <w:rFonts w:ascii="Verdana" w:hAnsi="Verdana"/>
          <w:sz w:val="20"/>
          <w:szCs w:val="20"/>
          <w:lang w:val="cs-CZ"/>
        </w:rPr>
        <w:t>říjemce</w:t>
      </w:r>
      <w:r w:rsidRPr="005E726A">
        <w:rPr>
          <w:rFonts w:ascii="Verdana" w:hAnsi="Verdana"/>
          <w:sz w:val="20"/>
          <w:szCs w:val="20"/>
          <w:lang w:val="cs-CZ"/>
        </w:rPr>
        <w:t>.</w:t>
      </w:r>
      <w:r w:rsidR="00601C82">
        <w:rPr>
          <w:rFonts w:ascii="Verdana" w:hAnsi="Verdana"/>
          <w:sz w:val="20"/>
          <w:szCs w:val="20"/>
          <w:lang w:val="cs-CZ"/>
        </w:rPr>
        <w:t xml:space="preserve"> Pro vyloučení pochybností se uvádí, že Kontraktem se rozumí uzavřené dílčí smlouvy pro jednotlivé obchodní případy v souladu s Dohodou SVR</w:t>
      </w:r>
      <w:r w:rsidR="008655E3">
        <w:rPr>
          <w:rFonts w:ascii="Verdana" w:hAnsi="Verdana"/>
          <w:sz w:val="20"/>
          <w:szCs w:val="20"/>
          <w:lang w:val="cs-CZ"/>
        </w:rPr>
        <w:t xml:space="preserve"> a </w:t>
      </w:r>
      <w:r w:rsidR="008655E3" w:rsidRPr="00587CAA">
        <w:rPr>
          <w:rFonts w:ascii="Verdana" w:hAnsi="Verdana"/>
          <w:sz w:val="20"/>
          <w:szCs w:val="20"/>
          <w:lang w:val="cs-CZ"/>
        </w:rPr>
        <w:t xml:space="preserve">převodem Kontraktu Převodce </w:t>
      </w:r>
      <w:r w:rsidR="008655E3" w:rsidRPr="00AB0B46">
        <w:rPr>
          <w:rFonts w:ascii="Verdana" w:hAnsi="Verdana"/>
          <w:sz w:val="20"/>
          <w:szCs w:val="20"/>
          <w:lang w:val="cs-CZ"/>
        </w:rPr>
        <w:t>převádí povinnost poskytovat podpůrní službu sjednanou v</w:t>
      </w:r>
      <w:r w:rsidR="008655E3" w:rsidRPr="00F44995">
        <w:rPr>
          <w:rFonts w:ascii="Verdana" w:hAnsi="Verdana"/>
          <w:sz w:val="20"/>
          <w:szCs w:val="20"/>
          <w:lang w:val="cs-CZ"/>
        </w:rPr>
        <w:t> </w:t>
      </w:r>
      <w:r w:rsidR="008655E3" w:rsidRPr="00587CAA">
        <w:rPr>
          <w:rFonts w:ascii="Verdana" w:hAnsi="Verdana"/>
          <w:sz w:val="20"/>
          <w:szCs w:val="20"/>
          <w:lang w:val="cs-CZ"/>
        </w:rPr>
        <w:t>Kontraktu</w:t>
      </w:r>
      <w:r w:rsidR="008655E3" w:rsidRPr="00F44995">
        <w:rPr>
          <w:rFonts w:ascii="Verdana" w:hAnsi="Verdana"/>
          <w:sz w:val="20"/>
          <w:szCs w:val="20"/>
          <w:lang w:val="cs-CZ"/>
        </w:rPr>
        <w:t xml:space="preserve"> (stanovené množství výkonu po stanovenou dobu za cenu sjednanou v Kontraktu)</w:t>
      </w:r>
      <w:r w:rsidR="008655E3" w:rsidRPr="00587CAA">
        <w:rPr>
          <w:rFonts w:ascii="Verdana" w:hAnsi="Verdana"/>
          <w:sz w:val="20"/>
          <w:szCs w:val="20"/>
          <w:lang w:val="cs-CZ"/>
        </w:rPr>
        <w:t xml:space="preserve"> </w:t>
      </w:r>
      <w:r w:rsidR="008655E3" w:rsidRPr="00FA0B4F">
        <w:rPr>
          <w:rFonts w:ascii="Verdana" w:hAnsi="Verdana"/>
          <w:sz w:val="20"/>
          <w:szCs w:val="20"/>
          <w:lang w:val="cs-CZ"/>
        </w:rPr>
        <w:t>na Příjemce</w:t>
      </w:r>
      <w:r w:rsidR="00601C82" w:rsidRPr="00FA0B4F">
        <w:rPr>
          <w:rFonts w:ascii="Verdana" w:hAnsi="Verdana"/>
          <w:sz w:val="20"/>
          <w:szCs w:val="20"/>
          <w:lang w:val="cs-CZ"/>
        </w:rPr>
        <w:t>.</w:t>
      </w:r>
    </w:p>
    <w:p w14:paraId="3FDA8854" w14:textId="77777777" w:rsidR="00585F9E" w:rsidRPr="005E726A" w:rsidRDefault="00585F9E" w:rsidP="00585F9E">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cs="Times New Roman"/>
          <w:sz w:val="20"/>
          <w:szCs w:val="20"/>
          <w:lang w:val="cs-CZ"/>
        </w:rPr>
      </w:pPr>
    </w:p>
    <w:p w14:paraId="21136048" w14:textId="0AECCD5C" w:rsidR="00D2508E" w:rsidRDefault="00601C82" w:rsidP="00585F9E">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F0942">
        <w:rPr>
          <w:rFonts w:ascii="Verdana" w:hAnsi="Verdana"/>
          <w:sz w:val="20"/>
          <w:szCs w:val="20"/>
          <w:lang w:val="cs-CZ"/>
        </w:rPr>
        <w:t xml:space="preserve"> </w:t>
      </w:r>
      <w:r>
        <w:rPr>
          <w:rFonts w:ascii="Verdana" w:hAnsi="Verdana"/>
          <w:sz w:val="20"/>
          <w:szCs w:val="20"/>
          <w:lang w:val="cs-CZ"/>
        </w:rPr>
        <w:t>K</w:t>
      </w:r>
      <w:r w:rsidRPr="005F0942">
        <w:rPr>
          <w:rFonts w:ascii="Verdana" w:hAnsi="Verdana"/>
          <w:sz w:val="20"/>
          <w:szCs w:val="20"/>
          <w:lang w:val="cs-CZ"/>
        </w:rPr>
        <w:t>terákoli ze Smluvních stran</w:t>
      </w:r>
      <w:r>
        <w:rPr>
          <w:rFonts w:ascii="Verdana" w:hAnsi="Verdana"/>
          <w:sz w:val="20"/>
          <w:szCs w:val="20"/>
          <w:lang w:val="cs-CZ"/>
        </w:rPr>
        <w:t xml:space="preserve"> </w:t>
      </w:r>
      <w:r w:rsidRPr="005F0942">
        <w:rPr>
          <w:rFonts w:ascii="Verdana" w:hAnsi="Verdana"/>
          <w:sz w:val="20"/>
          <w:szCs w:val="20"/>
          <w:lang w:val="cs-CZ"/>
        </w:rPr>
        <w:t>může být</w:t>
      </w:r>
      <w:r w:rsidRPr="005E726A">
        <w:rPr>
          <w:rFonts w:ascii="Verdana" w:hAnsi="Verdana"/>
          <w:sz w:val="20"/>
          <w:szCs w:val="20"/>
          <w:lang w:val="cs-CZ"/>
        </w:rPr>
        <w:t xml:space="preserve"> </w:t>
      </w:r>
      <w:r>
        <w:rPr>
          <w:rFonts w:ascii="Verdana" w:hAnsi="Verdana"/>
          <w:sz w:val="20"/>
          <w:szCs w:val="20"/>
          <w:lang w:val="cs-CZ"/>
        </w:rPr>
        <w:t>v</w:t>
      </w:r>
      <w:r w:rsidR="00D2508E" w:rsidRPr="005E726A">
        <w:rPr>
          <w:rFonts w:ascii="Verdana" w:hAnsi="Verdana"/>
          <w:sz w:val="20"/>
          <w:szCs w:val="20"/>
          <w:lang w:val="cs-CZ"/>
        </w:rPr>
        <w:t xml:space="preserve"> průběhu trvání smluvního vztahu založeného touto </w:t>
      </w:r>
      <w:r>
        <w:rPr>
          <w:rFonts w:ascii="Verdana" w:hAnsi="Verdana"/>
          <w:sz w:val="20"/>
          <w:szCs w:val="20"/>
          <w:lang w:val="cs-CZ"/>
        </w:rPr>
        <w:t>Smlouvou</w:t>
      </w:r>
      <w:r w:rsidRPr="005E726A">
        <w:rPr>
          <w:rFonts w:ascii="Verdana" w:hAnsi="Verdana"/>
          <w:sz w:val="20"/>
          <w:szCs w:val="20"/>
          <w:lang w:val="cs-CZ"/>
        </w:rPr>
        <w:t xml:space="preserve"> </w:t>
      </w:r>
      <w:r>
        <w:rPr>
          <w:rFonts w:ascii="Verdana" w:hAnsi="Verdana"/>
          <w:sz w:val="20"/>
          <w:szCs w:val="20"/>
          <w:lang w:val="cs-CZ"/>
        </w:rPr>
        <w:t xml:space="preserve">v </w:t>
      </w:r>
      <w:r w:rsidRPr="005F0942">
        <w:rPr>
          <w:rFonts w:ascii="Verdana" w:hAnsi="Verdana"/>
          <w:sz w:val="20"/>
          <w:szCs w:val="20"/>
          <w:lang w:val="cs-CZ"/>
        </w:rPr>
        <w:t xml:space="preserve">případě </w:t>
      </w:r>
      <w:r>
        <w:rPr>
          <w:rFonts w:ascii="Verdana" w:hAnsi="Verdana"/>
          <w:sz w:val="20"/>
          <w:szCs w:val="20"/>
          <w:lang w:val="cs-CZ"/>
        </w:rPr>
        <w:t xml:space="preserve">jednotlivých konkrétních </w:t>
      </w:r>
      <w:r w:rsidR="008655E3" w:rsidRPr="00FA0B4F">
        <w:rPr>
          <w:rFonts w:ascii="Verdana" w:hAnsi="Verdana"/>
          <w:sz w:val="20"/>
          <w:szCs w:val="20"/>
          <w:lang w:val="cs-CZ"/>
        </w:rPr>
        <w:t>převodů</w:t>
      </w:r>
      <w:r w:rsidR="00081754" w:rsidRPr="00081754">
        <w:rPr>
          <w:rFonts w:ascii="Verdana" w:hAnsi="Verdana" w:cs="Times New Roman"/>
          <w:sz w:val="20"/>
          <w:szCs w:val="20"/>
          <w:lang w:val="cs-CZ"/>
        </w:rPr>
        <w:t xml:space="preserve"> Kontraktů</w:t>
      </w:r>
      <w:r w:rsidRPr="005E726A">
        <w:rPr>
          <w:rFonts w:ascii="Verdana" w:hAnsi="Verdana"/>
          <w:sz w:val="20"/>
          <w:szCs w:val="20"/>
          <w:lang w:val="cs-CZ"/>
        </w:rPr>
        <w:t xml:space="preserve"> </w:t>
      </w:r>
      <w:r w:rsidR="00D2508E" w:rsidRPr="005E726A">
        <w:rPr>
          <w:rFonts w:ascii="Verdana" w:hAnsi="Verdana"/>
          <w:sz w:val="20"/>
          <w:szCs w:val="20"/>
          <w:lang w:val="cs-CZ"/>
        </w:rPr>
        <w:t xml:space="preserve">v postavení </w:t>
      </w:r>
      <w:r w:rsidR="00C43646">
        <w:rPr>
          <w:rFonts w:ascii="Verdana" w:hAnsi="Verdana"/>
          <w:sz w:val="20"/>
          <w:szCs w:val="20"/>
          <w:lang w:val="cs-CZ"/>
        </w:rPr>
        <w:t>Převodce</w:t>
      </w:r>
      <w:r w:rsidR="00C43646" w:rsidRPr="005E726A">
        <w:rPr>
          <w:rFonts w:ascii="Verdana" w:hAnsi="Verdana"/>
          <w:sz w:val="20"/>
          <w:szCs w:val="20"/>
          <w:lang w:val="cs-CZ"/>
        </w:rPr>
        <w:t xml:space="preserve"> </w:t>
      </w:r>
      <w:r w:rsidR="00D2508E" w:rsidRPr="005E726A">
        <w:rPr>
          <w:rFonts w:ascii="Verdana" w:hAnsi="Verdana"/>
          <w:sz w:val="20"/>
          <w:szCs w:val="20"/>
          <w:lang w:val="cs-CZ"/>
        </w:rPr>
        <w:t xml:space="preserve">nebo </w:t>
      </w:r>
      <w:r w:rsidR="00C43646">
        <w:rPr>
          <w:rFonts w:ascii="Verdana" w:hAnsi="Verdana"/>
          <w:sz w:val="20"/>
          <w:szCs w:val="20"/>
          <w:lang w:val="cs-CZ"/>
        </w:rPr>
        <w:t>Příjemce</w:t>
      </w:r>
      <w:r w:rsidR="00C43646" w:rsidRPr="005E726A">
        <w:rPr>
          <w:rFonts w:ascii="Verdana" w:hAnsi="Verdana"/>
          <w:sz w:val="20"/>
          <w:szCs w:val="20"/>
          <w:lang w:val="cs-CZ"/>
        </w:rPr>
        <w:t xml:space="preserve"> </w:t>
      </w:r>
      <w:r w:rsidR="00D2508E" w:rsidRPr="005E726A">
        <w:rPr>
          <w:rFonts w:ascii="Verdana" w:hAnsi="Verdana"/>
          <w:sz w:val="20"/>
          <w:szCs w:val="20"/>
          <w:lang w:val="cs-CZ"/>
        </w:rPr>
        <w:t xml:space="preserve">podle této </w:t>
      </w:r>
      <w:r w:rsidR="00C43646">
        <w:rPr>
          <w:rFonts w:ascii="Verdana" w:hAnsi="Verdana"/>
          <w:sz w:val="20"/>
          <w:szCs w:val="20"/>
          <w:lang w:val="cs-CZ"/>
        </w:rPr>
        <w:t>Smlouvy</w:t>
      </w:r>
      <w:r w:rsidR="00D2508E" w:rsidRPr="005E726A">
        <w:rPr>
          <w:rFonts w:ascii="Verdana" w:hAnsi="Verdana"/>
          <w:sz w:val="20"/>
          <w:szCs w:val="20"/>
          <w:lang w:val="cs-CZ"/>
        </w:rPr>
        <w:t xml:space="preserve">, přičemž za </w:t>
      </w:r>
      <w:r w:rsidR="00C43646">
        <w:rPr>
          <w:rFonts w:ascii="Verdana" w:hAnsi="Verdana"/>
          <w:sz w:val="20"/>
          <w:szCs w:val="20"/>
          <w:lang w:val="cs-CZ"/>
        </w:rPr>
        <w:t>Převodce</w:t>
      </w:r>
      <w:r w:rsidR="00C43646" w:rsidRPr="005E726A">
        <w:rPr>
          <w:rFonts w:ascii="Verdana" w:hAnsi="Verdana"/>
          <w:sz w:val="20"/>
          <w:szCs w:val="20"/>
          <w:lang w:val="cs-CZ"/>
        </w:rPr>
        <w:t xml:space="preserve"> </w:t>
      </w:r>
      <w:r w:rsidR="00D2508E" w:rsidRPr="005E726A">
        <w:rPr>
          <w:rFonts w:ascii="Verdana" w:hAnsi="Verdana"/>
          <w:sz w:val="20"/>
          <w:szCs w:val="20"/>
          <w:lang w:val="cs-CZ"/>
        </w:rPr>
        <w:t xml:space="preserve">se považuje Smluvní strana, která </w:t>
      </w:r>
      <w:r w:rsidR="00017DC3">
        <w:rPr>
          <w:rFonts w:ascii="Verdana" w:hAnsi="Verdana"/>
          <w:sz w:val="20"/>
          <w:szCs w:val="20"/>
          <w:lang w:val="cs-CZ"/>
        </w:rPr>
        <w:t>má</w:t>
      </w:r>
      <w:r w:rsidR="00017DC3" w:rsidRPr="005E726A">
        <w:rPr>
          <w:rFonts w:ascii="Verdana" w:hAnsi="Verdana"/>
          <w:sz w:val="20"/>
          <w:szCs w:val="20"/>
          <w:lang w:val="cs-CZ"/>
        </w:rPr>
        <w:t xml:space="preserve"> </w:t>
      </w:r>
      <w:r w:rsidR="00D2508E" w:rsidRPr="005E726A">
        <w:rPr>
          <w:rFonts w:ascii="Verdana" w:hAnsi="Verdana"/>
          <w:sz w:val="20"/>
          <w:szCs w:val="20"/>
          <w:lang w:val="cs-CZ"/>
        </w:rPr>
        <w:t xml:space="preserve">se společností </w:t>
      </w:r>
      <w:r w:rsidR="00E26CDC" w:rsidRPr="005E726A">
        <w:rPr>
          <w:rFonts w:ascii="Verdana" w:hAnsi="Verdana"/>
          <w:sz w:val="20"/>
          <w:szCs w:val="20"/>
          <w:lang w:val="cs-CZ"/>
        </w:rPr>
        <w:t>Č</w:t>
      </w:r>
      <w:r w:rsidR="00D2508E" w:rsidRPr="005E726A">
        <w:rPr>
          <w:rFonts w:ascii="Verdana" w:hAnsi="Verdana"/>
          <w:sz w:val="20"/>
          <w:szCs w:val="20"/>
          <w:lang w:val="cs-CZ"/>
        </w:rPr>
        <w:t xml:space="preserve">EPS </w:t>
      </w:r>
      <w:r w:rsidR="00017DC3">
        <w:rPr>
          <w:rFonts w:ascii="Verdana" w:hAnsi="Verdana"/>
          <w:sz w:val="20"/>
          <w:szCs w:val="20"/>
          <w:lang w:val="cs-CZ"/>
        </w:rPr>
        <w:t xml:space="preserve">uzavřený </w:t>
      </w:r>
      <w:r w:rsidR="00D2508E" w:rsidRPr="005E726A">
        <w:rPr>
          <w:rFonts w:ascii="Verdana" w:hAnsi="Verdana"/>
          <w:sz w:val="20"/>
          <w:szCs w:val="20"/>
          <w:lang w:val="cs-CZ"/>
        </w:rPr>
        <w:t xml:space="preserve">konkrétní </w:t>
      </w:r>
      <w:r w:rsidR="00017DC3">
        <w:rPr>
          <w:rFonts w:ascii="Verdana" w:hAnsi="Verdana"/>
          <w:sz w:val="20"/>
          <w:szCs w:val="20"/>
          <w:lang w:val="cs-CZ"/>
        </w:rPr>
        <w:t>Kontrakt</w:t>
      </w:r>
      <w:r w:rsidR="00D2508E" w:rsidRPr="005E726A">
        <w:rPr>
          <w:rFonts w:ascii="Verdana" w:hAnsi="Verdana"/>
          <w:sz w:val="20"/>
          <w:szCs w:val="20"/>
          <w:lang w:val="cs-CZ"/>
        </w:rPr>
        <w:t xml:space="preserve"> a má zájem </w:t>
      </w:r>
      <w:r w:rsidR="00017DC3">
        <w:rPr>
          <w:rFonts w:ascii="Verdana" w:hAnsi="Verdana"/>
          <w:sz w:val="20"/>
          <w:szCs w:val="20"/>
          <w:lang w:val="cs-CZ"/>
        </w:rPr>
        <w:t>ho</w:t>
      </w:r>
      <w:r w:rsidR="00D2508E" w:rsidRPr="005E726A">
        <w:rPr>
          <w:rFonts w:ascii="Verdana" w:hAnsi="Verdana"/>
          <w:sz w:val="20"/>
          <w:szCs w:val="20"/>
          <w:lang w:val="cs-CZ"/>
        </w:rPr>
        <w:t xml:space="preserve"> </w:t>
      </w:r>
      <w:r w:rsidR="00C43646" w:rsidRPr="005E726A">
        <w:rPr>
          <w:rFonts w:ascii="Verdana" w:hAnsi="Verdana"/>
          <w:sz w:val="20"/>
          <w:szCs w:val="20"/>
          <w:lang w:val="cs-CZ"/>
        </w:rPr>
        <w:t>p</w:t>
      </w:r>
      <w:r w:rsidR="00C43646">
        <w:rPr>
          <w:rFonts w:ascii="Verdana" w:hAnsi="Verdana"/>
          <w:sz w:val="20"/>
          <w:szCs w:val="20"/>
          <w:lang w:val="cs-CZ"/>
        </w:rPr>
        <w:t>řevést</w:t>
      </w:r>
      <w:r w:rsidR="00D2508E" w:rsidRPr="005E726A">
        <w:rPr>
          <w:rFonts w:ascii="Verdana" w:hAnsi="Verdana"/>
          <w:sz w:val="20"/>
          <w:szCs w:val="20"/>
          <w:lang w:val="cs-CZ"/>
        </w:rPr>
        <w:t xml:space="preserve">, a za </w:t>
      </w:r>
      <w:r w:rsidR="00AB0B46">
        <w:rPr>
          <w:rFonts w:ascii="Verdana" w:hAnsi="Verdana"/>
          <w:sz w:val="20"/>
          <w:szCs w:val="20"/>
          <w:lang w:val="cs-CZ"/>
        </w:rPr>
        <w:t>Př</w:t>
      </w:r>
      <w:r w:rsidR="00C43646">
        <w:rPr>
          <w:rFonts w:ascii="Verdana" w:hAnsi="Verdana"/>
          <w:sz w:val="20"/>
          <w:szCs w:val="20"/>
          <w:lang w:val="cs-CZ"/>
        </w:rPr>
        <w:t>íjemce</w:t>
      </w:r>
      <w:r w:rsidR="00C43646" w:rsidRPr="005E726A">
        <w:rPr>
          <w:rFonts w:ascii="Verdana" w:hAnsi="Verdana"/>
          <w:sz w:val="20"/>
          <w:szCs w:val="20"/>
          <w:lang w:val="cs-CZ"/>
        </w:rPr>
        <w:t xml:space="preserve"> </w:t>
      </w:r>
      <w:r w:rsidR="00D2508E" w:rsidRPr="005E726A">
        <w:rPr>
          <w:rFonts w:ascii="Verdana" w:hAnsi="Verdana"/>
          <w:sz w:val="20"/>
          <w:szCs w:val="20"/>
          <w:lang w:val="cs-CZ"/>
        </w:rPr>
        <w:t xml:space="preserve">se považuje Smluvní strana, která má zájem </w:t>
      </w:r>
      <w:r w:rsidR="00B421B3">
        <w:rPr>
          <w:rFonts w:ascii="Verdana" w:hAnsi="Verdana"/>
          <w:sz w:val="20"/>
          <w:szCs w:val="20"/>
          <w:lang w:val="cs-CZ"/>
        </w:rPr>
        <w:t>Kontrakt</w:t>
      </w:r>
      <w:r w:rsidR="00D2508E" w:rsidRPr="005E726A">
        <w:rPr>
          <w:rFonts w:ascii="Verdana" w:hAnsi="Verdana"/>
          <w:sz w:val="20"/>
          <w:szCs w:val="20"/>
          <w:lang w:val="cs-CZ"/>
        </w:rPr>
        <w:t xml:space="preserve"> (nebo je</w:t>
      </w:r>
      <w:r w:rsidR="00B421B3">
        <w:rPr>
          <w:rFonts w:ascii="Verdana" w:hAnsi="Verdana"/>
          <w:sz w:val="20"/>
          <w:szCs w:val="20"/>
          <w:lang w:val="cs-CZ"/>
        </w:rPr>
        <w:t>ho</w:t>
      </w:r>
      <w:r w:rsidR="00D2508E" w:rsidRPr="005E726A">
        <w:rPr>
          <w:rFonts w:ascii="Verdana" w:hAnsi="Verdana"/>
          <w:sz w:val="20"/>
          <w:szCs w:val="20"/>
          <w:lang w:val="cs-CZ"/>
        </w:rPr>
        <w:t xml:space="preserve"> část) nabýt a na je</w:t>
      </w:r>
      <w:r w:rsidR="00B421B3">
        <w:rPr>
          <w:rFonts w:ascii="Verdana" w:hAnsi="Verdana"/>
          <w:sz w:val="20"/>
          <w:szCs w:val="20"/>
          <w:lang w:val="cs-CZ"/>
        </w:rPr>
        <w:t>ho</w:t>
      </w:r>
      <w:r w:rsidR="00D2508E" w:rsidRPr="005E726A">
        <w:rPr>
          <w:rFonts w:ascii="Verdana" w:hAnsi="Verdana"/>
          <w:sz w:val="20"/>
          <w:szCs w:val="20"/>
          <w:lang w:val="cs-CZ"/>
        </w:rPr>
        <w:t xml:space="preserve"> základě poskytovat společnosti </w:t>
      </w:r>
      <w:r w:rsidR="00CE2AEA" w:rsidRPr="005E726A">
        <w:rPr>
          <w:rFonts w:ascii="Verdana" w:hAnsi="Verdana"/>
          <w:sz w:val="20"/>
          <w:szCs w:val="20"/>
          <w:lang w:val="cs-CZ"/>
        </w:rPr>
        <w:t>ČEPS</w:t>
      </w:r>
      <w:r w:rsidR="00D2508E" w:rsidRPr="005E726A">
        <w:rPr>
          <w:rFonts w:ascii="Verdana" w:hAnsi="Verdana"/>
          <w:sz w:val="20"/>
          <w:szCs w:val="20"/>
          <w:lang w:val="cs-CZ"/>
        </w:rPr>
        <w:t xml:space="preserve"> </w:t>
      </w:r>
      <w:r w:rsidR="00B421B3">
        <w:rPr>
          <w:rFonts w:ascii="Verdana" w:hAnsi="Verdana"/>
          <w:sz w:val="20"/>
          <w:szCs w:val="20"/>
          <w:lang w:val="cs-CZ"/>
        </w:rPr>
        <w:t>p</w:t>
      </w:r>
      <w:r w:rsidR="00D2508E" w:rsidRPr="005E726A">
        <w:rPr>
          <w:rFonts w:ascii="Verdana" w:hAnsi="Verdana"/>
          <w:sz w:val="20"/>
          <w:szCs w:val="20"/>
          <w:lang w:val="cs-CZ"/>
        </w:rPr>
        <w:t>odpůrné služby.</w:t>
      </w:r>
    </w:p>
    <w:p w14:paraId="3DACDDE6" w14:textId="77777777" w:rsidR="00585F9E" w:rsidRPr="005E726A" w:rsidRDefault="00585F9E" w:rsidP="00585F9E">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76AAC5E3" w14:textId="2F1E0285" w:rsidR="00B421B3" w:rsidRDefault="00D2508E" w:rsidP="00585F9E">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t xml:space="preserve">Po spárování </w:t>
      </w:r>
      <w:r w:rsidR="00AF5DA8" w:rsidRPr="005E726A">
        <w:rPr>
          <w:rFonts w:ascii="Verdana" w:hAnsi="Verdana"/>
          <w:sz w:val="20"/>
          <w:szCs w:val="20"/>
          <w:lang w:val="cs-CZ"/>
        </w:rPr>
        <w:t>Smluvních s</w:t>
      </w:r>
      <w:r w:rsidRPr="005E726A">
        <w:rPr>
          <w:rFonts w:ascii="Verdana" w:hAnsi="Verdana"/>
          <w:sz w:val="20"/>
          <w:szCs w:val="20"/>
          <w:lang w:val="cs-CZ"/>
        </w:rPr>
        <w:t xml:space="preserve">tran jako </w:t>
      </w:r>
      <w:r w:rsidR="00C43646">
        <w:rPr>
          <w:rFonts w:ascii="Verdana" w:hAnsi="Verdana"/>
          <w:sz w:val="20"/>
          <w:szCs w:val="20"/>
          <w:lang w:val="cs-CZ"/>
        </w:rPr>
        <w:t>Převodce</w:t>
      </w:r>
      <w:r w:rsidR="00C43646" w:rsidRPr="005E726A">
        <w:rPr>
          <w:rFonts w:ascii="Verdana" w:hAnsi="Verdana"/>
          <w:sz w:val="20"/>
          <w:szCs w:val="20"/>
          <w:lang w:val="cs-CZ"/>
        </w:rPr>
        <w:t xml:space="preserve"> </w:t>
      </w:r>
      <w:r w:rsidRPr="005E726A">
        <w:rPr>
          <w:rFonts w:ascii="Verdana" w:hAnsi="Verdana"/>
          <w:sz w:val="20"/>
          <w:szCs w:val="20"/>
          <w:lang w:val="cs-CZ"/>
        </w:rPr>
        <w:t xml:space="preserve">a </w:t>
      </w:r>
      <w:r w:rsidR="00C43646" w:rsidRPr="005E726A">
        <w:rPr>
          <w:rFonts w:ascii="Verdana" w:hAnsi="Verdana"/>
          <w:sz w:val="20"/>
          <w:szCs w:val="20"/>
          <w:lang w:val="cs-CZ"/>
        </w:rPr>
        <w:t>P</w:t>
      </w:r>
      <w:r w:rsidR="00C43646">
        <w:rPr>
          <w:rFonts w:ascii="Verdana" w:hAnsi="Verdana"/>
          <w:sz w:val="20"/>
          <w:szCs w:val="20"/>
          <w:lang w:val="cs-CZ"/>
        </w:rPr>
        <w:t>říjemce</w:t>
      </w:r>
      <w:r w:rsidR="00C43646" w:rsidRPr="005E726A">
        <w:rPr>
          <w:rFonts w:ascii="Verdana" w:hAnsi="Verdana"/>
          <w:sz w:val="20"/>
          <w:szCs w:val="20"/>
          <w:lang w:val="cs-CZ"/>
        </w:rPr>
        <w:t xml:space="preserve"> </w:t>
      </w:r>
      <w:r w:rsidR="00CE2AEA" w:rsidRPr="005E726A">
        <w:rPr>
          <w:rFonts w:ascii="Verdana" w:hAnsi="Verdana"/>
          <w:sz w:val="20"/>
          <w:szCs w:val="20"/>
          <w:lang w:val="cs-CZ"/>
        </w:rPr>
        <w:t>konkrétní</w:t>
      </w:r>
      <w:r w:rsidR="00B421B3">
        <w:rPr>
          <w:rFonts w:ascii="Verdana" w:hAnsi="Verdana"/>
          <w:sz w:val="20"/>
          <w:szCs w:val="20"/>
          <w:lang w:val="cs-CZ"/>
        </w:rPr>
        <w:t xml:space="preserve">ho Kontraktu </w:t>
      </w:r>
      <w:r w:rsidRPr="005E726A">
        <w:rPr>
          <w:rFonts w:ascii="Verdana" w:hAnsi="Verdana"/>
          <w:sz w:val="20"/>
          <w:szCs w:val="20"/>
          <w:lang w:val="cs-CZ"/>
        </w:rPr>
        <w:t>prostřednictvím Platform</w:t>
      </w:r>
      <w:r w:rsidR="00B421B3">
        <w:rPr>
          <w:rFonts w:ascii="Verdana" w:hAnsi="Verdana"/>
          <w:sz w:val="20"/>
          <w:szCs w:val="20"/>
          <w:lang w:val="cs-CZ"/>
        </w:rPr>
        <w:t>y</w:t>
      </w:r>
      <w:r w:rsidRPr="005E726A">
        <w:rPr>
          <w:rFonts w:ascii="Verdana" w:hAnsi="Verdana"/>
          <w:sz w:val="20"/>
          <w:szCs w:val="20"/>
          <w:lang w:val="cs-CZ"/>
        </w:rPr>
        <w:t xml:space="preserve"> FLEXIGATE a </w:t>
      </w:r>
      <w:r w:rsidR="00164A25">
        <w:rPr>
          <w:rFonts w:ascii="Verdana" w:hAnsi="Verdana"/>
          <w:sz w:val="20"/>
          <w:szCs w:val="20"/>
          <w:lang w:val="cs-CZ"/>
        </w:rPr>
        <w:t>v</w:t>
      </w:r>
      <w:r w:rsidR="00E22BED" w:rsidRPr="005E726A">
        <w:rPr>
          <w:rFonts w:ascii="Verdana" w:hAnsi="Verdana"/>
          <w:sz w:val="20"/>
          <w:szCs w:val="20"/>
          <w:lang w:val="cs-CZ"/>
        </w:rPr>
        <w:t>yg</w:t>
      </w:r>
      <w:r w:rsidRPr="005E726A">
        <w:rPr>
          <w:rFonts w:ascii="Verdana" w:hAnsi="Verdana"/>
          <w:sz w:val="20"/>
          <w:szCs w:val="20"/>
          <w:lang w:val="cs-CZ"/>
        </w:rPr>
        <w:t xml:space="preserve">enerování </w:t>
      </w:r>
      <w:r w:rsidR="00AF5DA8" w:rsidRPr="005E726A">
        <w:rPr>
          <w:rFonts w:ascii="Verdana" w:hAnsi="Verdana"/>
          <w:sz w:val="20"/>
          <w:szCs w:val="20"/>
          <w:lang w:val="cs-CZ"/>
        </w:rPr>
        <w:t>o</w:t>
      </w:r>
      <w:r w:rsidR="00B421B3">
        <w:rPr>
          <w:rFonts w:ascii="Verdana" w:hAnsi="Verdana"/>
          <w:sz w:val="20"/>
          <w:szCs w:val="20"/>
          <w:lang w:val="cs-CZ"/>
        </w:rPr>
        <w:t>b</w:t>
      </w:r>
      <w:r w:rsidRPr="005E726A">
        <w:rPr>
          <w:rFonts w:ascii="Verdana" w:hAnsi="Verdana"/>
          <w:sz w:val="20"/>
          <w:szCs w:val="20"/>
          <w:lang w:val="cs-CZ"/>
        </w:rPr>
        <w:t xml:space="preserve">chodu podle </w:t>
      </w:r>
      <w:r w:rsidR="00081754">
        <w:rPr>
          <w:rFonts w:ascii="Verdana" w:hAnsi="Verdana"/>
          <w:sz w:val="20"/>
          <w:szCs w:val="20"/>
          <w:lang w:val="cs-CZ"/>
        </w:rPr>
        <w:t>VOP FLEXIGATE</w:t>
      </w:r>
      <w:r w:rsidRPr="005E726A">
        <w:rPr>
          <w:rFonts w:ascii="Verdana" w:hAnsi="Verdana"/>
          <w:sz w:val="20"/>
          <w:szCs w:val="20"/>
          <w:lang w:val="cs-CZ"/>
        </w:rPr>
        <w:t>, případně podle jiné dohody S</w:t>
      </w:r>
      <w:r w:rsidR="00AF5DA8" w:rsidRPr="005E726A">
        <w:rPr>
          <w:rFonts w:ascii="Verdana" w:hAnsi="Verdana"/>
          <w:sz w:val="20"/>
          <w:szCs w:val="20"/>
          <w:lang w:val="cs-CZ"/>
        </w:rPr>
        <w:t>mluvních s</w:t>
      </w:r>
      <w:r w:rsidRPr="005E726A">
        <w:rPr>
          <w:rFonts w:ascii="Verdana" w:hAnsi="Verdana"/>
          <w:sz w:val="20"/>
          <w:szCs w:val="20"/>
          <w:lang w:val="cs-CZ"/>
        </w:rPr>
        <w:t>tran, se S</w:t>
      </w:r>
      <w:r w:rsidR="003526A6" w:rsidRPr="005E726A">
        <w:rPr>
          <w:rFonts w:ascii="Verdana" w:hAnsi="Verdana"/>
          <w:sz w:val="20"/>
          <w:szCs w:val="20"/>
          <w:lang w:val="cs-CZ"/>
        </w:rPr>
        <w:t>mluvní s</w:t>
      </w:r>
      <w:r w:rsidRPr="005E726A">
        <w:rPr>
          <w:rFonts w:ascii="Verdana" w:hAnsi="Verdana"/>
          <w:sz w:val="20"/>
          <w:szCs w:val="20"/>
          <w:lang w:val="cs-CZ"/>
        </w:rPr>
        <w:t xml:space="preserve">trany zavazují postupovat v souladu s touto </w:t>
      </w:r>
      <w:r w:rsidR="00B421B3">
        <w:rPr>
          <w:rFonts w:ascii="Verdana" w:hAnsi="Verdana"/>
          <w:sz w:val="20"/>
          <w:szCs w:val="20"/>
          <w:lang w:val="cs-CZ"/>
        </w:rPr>
        <w:t>Smlouvou</w:t>
      </w:r>
      <w:r w:rsidR="003526A6" w:rsidRPr="005E726A">
        <w:rPr>
          <w:rFonts w:ascii="Verdana" w:hAnsi="Verdana"/>
          <w:sz w:val="20"/>
          <w:szCs w:val="20"/>
          <w:lang w:val="cs-CZ"/>
        </w:rPr>
        <w:t>.</w:t>
      </w:r>
    </w:p>
    <w:p w14:paraId="2BC9A329" w14:textId="77777777" w:rsidR="00585F9E" w:rsidRDefault="00585F9E" w:rsidP="00585F9E">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6B040173" w14:textId="3EA75401" w:rsidR="00C95238" w:rsidRDefault="00C95238" w:rsidP="00585F9E">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Pr>
          <w:rFonts w:ascii="Verdana" w:hAnsi="Verdana"/>
          <w:sz w:val="20"/>
          <w:szCs w:val="20"/>
          <w:lang w:val="cs-CZ"/>
        </w:rPr>
        <w:t>Smluvní strany vyhlašují, že předmětem této Smlouvy není společný postup ani jakákoli jiná koordinace při realizaci a plnění Kontrakt</w:t>
      </w:r>
      <w:r w:rsidRPr="005E726A">
        <w:rPr>
          <w:rFonts w:ascii="Verdana" w:hAnsi="Verdana"/>
          <w:sz w:val="20"/>
          <w:szCs w:val="20"/>
          <w:lang w:val="cs-CZ"/>
        </w:rPr>
        <w:t>ů</w:t>
      </w:r>
      <w:r>
        <w:rPr>
          <w:rFonts w:ascii="Verdana" w:hAnsi="Verdana"/>
          <w:sz w:val="20"/>
          <w:szCs w:val="20"/>
          <w:lang w:val="cs-CZ"/>
        </w:rPr>
        <w:t>.</w:t>
      </w:r>
    </w:p>
    <w:p w14:paraId="4E522176" w14:textId="77777777" w:rsidR="00585F9E" w:rsidRDefault="00585F9E" w:rsidP="00585F9E">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6BC332C6" w14:textId="38822C27" w:rsidR="00B421B3" w:rsidRPr="00F44995" w:rsidRDefault="00B421B3" w:rsidP="00585F9E">
      <w:pPr>
        <w:pStyle w:val="Odstavecseseznamem"/>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r w:rsidRPr="00F44995">
        <w:rPr>
          <w:rFonts w:ascii="Verdana" w:hAnsi="Verdana"/>
          <w:b/>
          <w:sz w:val="20"/>
          <w:szCs w:val="20"/>
          <w:lang w:val="cs-CZ"/>
        </w:rPr>
        <w:t>II.</w:t>
      </w:r>
    </w:p>
    <w:p w14:paraId="52BD0553" w14:textId="7765944A" w:rsidR="00B421B3" w:rsidRDefault="00B421B3" w:rsidP="00585F9E">
      <w:pPr>
        <w:pStyle w:val="Odstavecseseznamem"/>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r w:rsidRPr="00F44995">
        <w:rPr>
          <w:rFonts w:ascii="Verdana" w:hAnsi="Verdana"/>
          <w:b/>
          <w:sz w:val="20"/>
          <w:szCs w:val="20"/>
          <w:lang w:val="cs-CZ"/>
        </w:rPr>
        <w:t xml:space="preserve">Postup při </w:t>
      </w:r>
      <w:r w:rsidRPr="005E726A">
        <w:rPr>
          <w:rFonts w:ascii="Verdana" w:hAnsi="Verdana"/>
          <w:b/>
          <w:sz w:val="20"/>
          <w:szCs w:val="20"/>
          <w:lang w:val="cs-CZ"/>
        </w:rPr>
        <w:t>převod</w:t>
      </w:r>
      <w:r w:rsidR="007F440E">
        <w:rPr>
          <w:rFonts w:ascii="Verdana" w:hAnsi="Verdana"/>
          <w:b/>
          <w:sz w:val="20"/>
          <w:szCs w:val="20"/>
          <w:lang w:val="cs-CZ"/>
        </w:rPr>
        <w:t>u</w:t>
      </w:r>
      <w:r w:rsidRPr="00F44995">
        <w:rPr>
          <w:rFonts w:ascii="Verdana" w:hAnsi="Verdana"/>
          <w:b/>
          <w:sz w:val="20"/>
          <w:szCs w:val="20"/>
          <w:lang w:val="cs-CZ"/>
        </w:rPr>
        <w:t xml:space="preserve"> Kontrakt</w:t>
      </w:r>
      <w:r w:rsidR="00FA0B4F">
        <w:rPr>
          <w:rFonts w:ascii="Verdana" w:hAnsi="Verdana"/>
          <w:b/>
          <w:sz w:val="20"/>
          <w:szCs w:val="20"/>
          <w:lang w:val="cs-CZ"/>
        </w:rPr>
        <w:t>u</w:t>
      </w:r>
    </w:p>
    <w:p w14:paraId="630D9960" w14:textId="77777777" w:rsidR="00585F9E" w:rsidRPr="00F44995" w:rsidRDefault="00585F9E" w:rsidP="00585F9E">
      <w:pPr>
        <w:pStyle w:val="Odstavecseseznamem"/>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p>
    <w:p w14:paraId="1F13215B" w14:textId="77777777" w:rsidR="00B421B3" w:rsidRPr="005E726A" w:rsidRDefault="00B421B3" w:rsidP="00585F9E">
      <w:pPr>
        <w:pStyle w:val="Odstavecseseznamem"/>
        <w:widowControl w:val="0"/>
        <w:numPr>
          <w:ilvl w:val="0"/>
          <w:numId w:val="13"/>
        </w:numPr>
        <w:pBdr>
          <w:top w:val="nil"/>
          <w:left w:val="nil"/>
          <w:bottom w:val="nil"/>
          <w:right w:val="nil"/>
          <w:between w:val="nil"/>
          <w:bar w:val="nil"/>
        </w:pBdr>
        <w:snapToGrid w:val="0"/>
        <w:spacing w:after="0" w:line="240" w:lineRule="auto"/>
        <w:contextualSpacing w:val="0"/>
        <w:jc w:val="both"/>
        <w:rPr>
          <w:rFonts w:ascii="Verdana" w:hAnsi="Verdana"/>
          <w:vanish/>
          <w:sz w:val="20"/>
          <w:szCs w:val="20"/>
          <w:lang w:val="cs-CZ"/>
        </w:rPr>
      </w:pPr>
    </w:p>
    <w:p w14:paraId="1E9D1E61" w14:textId="222D23CE" w:rsidR="005969AE" w:rsidRDefault="00C43646" w:rsidP="00585F9E">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F44995">
        <w:rPr>
          <w:rFonts w:ascii="Verdana" w:hAnsi="Verdana"/>
          <w:sz w:val="20"/>
          <w:szCs w:val="20"/>
          <w:lang w:val="cs-CZ"/>
        </w:rPr>
        <w:t>Převodce</w:t>
      </w:r>
      <w:r w:rsidR="005068D8" w:rsidRPr="005E726A">
        <w:rPr>
          <w:rFonts w:ascii="Verdana" w:hAnsi="Verdana"/>
          <w:sz w:val="20"/>
          <w:szCs w:val="20"/>
          <w:lang w:val="cs-CZ"/>
        </w:rPr>
        <w:t xml:space="preserve"> </w:t>
      </w:r>
      <w:r w:rsidR="005969AE" w:rsidRPr="005E726A">
        <w:rPr>
          <w:rFonts w:ascii="Verdana" w:hAnsi="Verdana"/>
          <w:sz w:val="20"/>
          <w:szCs w:val="20"/>
          <w:lang w:val="cs-CZ"/>
        </w:rPr>
        <w:t xml:space="preserve">se </w:t>
      </w:r>
      <w:r w:rsidR="00081754" w:rsidRPr="00081754">
        <w:rPr>
          <w:rFonts w:ascii="Verdana" w:hAnsi="Verdana"/>
          <w:sz w:val="20"/>
          <w:szCs w:val="20"/>
          <w:lang w:val="cs-CZ"/>
        </w:rPr>
        <w:t xml:space="preserve">bez zbytečného odkladu </w:t>
      </w:r>
      <w:r w:rsidR="005969AE" w:rsidRPr="005E726A">
        <w:rPr>
          <w:rFonts w:ascii="Verdana" w:hAnsi="Verdana"/>
          <w:sz w:val="20"/>
          <w:szCs w:val="20"/>
          <w:lang w:val="cs-CZ"/>
        </w:rPr>
        <w:t xml:space="preserve">zavazuje po </w:t>
      </w:r>
      <w:r w:rsidR="00164A25">
        <w:rPr>
          <w:rFonts w:ascii="Verdana" w:hAnsi="Verdana"/>
          <w:sz w:val="20"/>
          <w:szCs w:val="20"/>
          <w:lang w:val="cs-CZ"/>
        </w:rPr>
        <w:t>v</w:t>
      </w:r>
      <w:r w:rsidR="005969AE" w:rsidRPr="005E726A">
        <w:rPr>
          <w:rFonts w:ascii="Verdana" w:hAnsi="Verdana"/>
          <w:sz w:val="20"/>
          <w:szCs w:val="20"/>
          <w:lang w:val="cs-CZ"/>
        </w:rPr>
        <w:t xml:space="preserve">ygenerování obchodu na Platformě FLEXIGATE </w:t>
      </w:r>
      <w:r w:rsidR="008655E3">
        <w:rPr>
          <w:rFonts w:ascii="Verdana" w:hAnsi="Verdana"/>
          <w:sz w:val="20"/>
          <w:szCs w:val="20"/>
          <w:lang w:val="cs-CZ"/>
        </w:rPr>
        <w:t>převést Kontrakt</w:t>
      </w:r>
      <w:r w:rsidR="005969AE" w:rsidRPr="005E726A">
        <w:rPr>
          <w:rFonts w:ascii="Verdana" w:hAnsi="Verdana"/>
          <w:sz w:val="20"/>
          <w:szCs w:val="20"/>
          <w:lang w:val="cs-CZ"/>
        </w:rPr>
        <w:t xml:space="preserve"> na </w:t>
      </w:r>
      <w:r w:rsidR="005068D8" w:rsidRPr="005E726A">
        <w:rPr>
          <w:rFonts w:ascii="Verdana" w:hAnsi="Verdana"/>
          <w:sz w:val="20"/>
          <w:szCs w:val="20"/>
          <w:lang w:val="cs-CZ"/>
        </w:rPr>
        <w:t>P</w:t>
      </w:r>
      <w:r>
        <w:rPr>
          <w:rFonts w:ascii="Verdana" w:hAnsi="Verdana"/>
          <w:sz w:val="20"/>
          <w:szCs w:val="20"/>
          <w:lang w:val="cs-CZ"/>
        </w:rPr>
        <w:t>říjemce</w:t>
      </w:r>
      <w:r w:rsidR="005969AE" w:rsidRPr="005E726A">
        <w:rPr>
          <w:rFonts w:ascii="Verdana" w:hAnsi="Verdana"/>
          <w:sz w:val="20"/>
          <w:szCs w:val="20"/>
          <w:lang w:val="cs-CZ"/>
        </w:rPr>
        <w:t xml:space="preserve"> a provést veškeré potřebné úkony ve vztahu k</w:t>
      </w:r>
      <w:r w:rsidR="00735E76" w:rsidRPr="005E726A">
        <w:rPr>
          <w:rFonts w:ascii="Verdana" w:hAnsi="Verdana"/>
          <w:sz w:val="20"/>
          <w:szCs w:val="20"/>
          <w:lang w:val="cs-CZ"/>
        </w:rPr>
        <w:t>e společnosti</w:t>
      </w:r>
      <w:r w:rsidR="00A4507E" w:rsidRPr="005E726A">
        <w:rPr>
          <w:rFonts w:ascii="Verdana" w:hAnsi="Verdana"/>
          <w:sz w:val="20"/>
          <w:szCs w:val="20"/>
          <w:lang w:val="cs-CZ"/>
        </w:rPr>
        <w:t> Č</w:t>
      </w:r>
      <w:r w:rsidR="005969AE" w:rsidRPr="005E726A">
        <w:rPr>
          <w:rFonts w:ascii="Verdana" w:hAnsi="Verdana"/>
          <w:sz w:val="20"/>
          <w:szCs w:val="20"/>
          <w:lang w:val="cs-CZ"/>
        </w:rPr>
        <w:t>EPS</w:t>
      </w:r>
      <w:r w:rsidR="00A4507E" w:rsidRPr="005E726A">
        <w:rPr>
          <w:rFonts w:ascii="Verdana" w:hAnsi="Verdana"/>
          <w:sz w:val="20"/>
          <w:szCs w:val="20"/>
          <w:lang w:val="cs-CZ"/>
        </w:rPr>
        <w:t xml:space="preserve">, </w:t>
      </w:r>
      <w:r w:rsidR="00E82C13">
        <w:rPr>
          <w:rFonts w:ascii="Verdana" w:hAnsi="Verdana"/>
          <w:sz w:val="20"/>
          <w:szCs w:val="20"/>
          <w:lang w:val="cs-CZ"/>
        </w:rPr>
        <w:t>(</w:t>
      </w:r>
      <w:r w:rsidR="005969AE" w:rsidRPr="005E726A">
        <w:rPr>
          <w:rFonts w:ascii="Verdana" w:hAnsi="Verdana"/>
          <w:sz w:val="20"/>
          <w:szCs w:val="20"/>
          <w:lang w:val="cs-CZ"/>
        </w:rPr>
        <w:t xml:space="preserve">zejména </w:t>
      </w:r>
      <w:r>
        <w:rPr>
          <w:rFonts w:ascii="Verdana" w:hAnsi="Verdana"/>
          <w:sz w:val="20"/>
          <w:szCs w:val="20"/>
          <w:lang w:val="cs-CZ"/>
        </w:rPr>
        <w:t>zadat</w:t>
      </w:r>
      <w:r w:rsidR="00E82C13">
        <w:rPr>
          <w:rFonts w:ascii="Verdana" w:hAnsi="Verdana"/>
          <w:sz w:val="20"/>
          <w:szCs w:val="20"/>
          <w:lang w:val="cs-CZ"/>
        </w:rPr>
        <w:t xml:space="preserve">/založit </w:t>
      </w:r>
      <w:r w:rsidR="00E82C13" w:rsidRPr="00F44995">
        <w:rPr>
          <w:rFonts w:ascii="Verdana" w:hAnsi="Verdana"/>
          <w:i/>
          <w:sz w:val="20"/>
          <w:szCs w:val="20"/>
          <w:lang w:val="cs-CZ"/>
        </w:rPr>
        <w:t>Převod SVR</w:t>
      </w:r>
      <w:r>
        <w:rPr>
          <w:rFonts w:ascii="Verdana" w:hAnsi="Verdana"/>
          <w:sz w:val="20"/>
          <w:szCs w:val="20"/>
          <w:lang w:val="cs-CZ"/>
        </w:rPr>
        <w:t xml:space="preserve"> </w:t>
      </w:r>
      <w:r w:rsidRPr="005E726A">
        <w:rPr>
          <w:rFonts w:ascii="Verdana" w:hAnsi="Verdana"/>
          <w:sz w:val="20"/>
          <w:szCs w:val="20"/>
          <w:lang w:val="cs-CZ"/>
        </w:rPr>
        <w:t xml:space="preserve">v </w:t>
      </w:r>
      <w:r w:rsidR="00BD34EC" w:rsidRPr="00F44995">
        <w:rPr>
          <w:rFonts w:ascii="Verdana" w:hAnsi="Verdana"/>
          <w:sz w:val="20"/>
          <w:szCs w:val="20"/>
          <w:lang w:val="cs-CZ"/>
        </w:rPr>
        <w:t>obchodní</w:t>
      </w:r>
      <w:r w:rsidRPr="00F44995">
        <w:rPr>
          <w:rFonts w:ascii="Verdana" w:hAnsi="Verdana"/>
          <w:sz w:val="20"/>
          <w:szCs w:val="20"/>
          <w:lang w:val="cs-CZ"/>
        </w:rPr>
        <w:t>m</w:t>
      </w:r>
      <w:r w:rsidR="00BD34EC" w:rsidRPr="00F44995">
        <w:rPr>
          <w:rFonts w:ascii="Verdana" w:hAnsi="Verdana"/>
          <w:sz w:val="20"/>
          <w:szCs w:val="20"/>
          <w:lang w:val="cs-CZ"/>
        </w:rPr>
        <w:t xml:space="preserve"> portálu</w:t>
      </w:r>
      <w:r w:rsidR="00A4507E" w:rsidRPr="00F44995">
        <w:rPr>
          <w:rFonts w:ascii="Verdana" w:hAnsi="Verdana"/>
          <w:sz w:val="20"/>
          <w:szCs w:val="20"/>
          <w:lang w:val="cs-CZ"/>
        </w:rPr>
        <w:t xml:space="preserve"> </w:t>
      </w:r>
      <w:r w:rsidRPr="00F44995">
        <w:rPr>
          <w:rFonts w:ascii="Verdana" w:hAnsi="Verdana"/>
          <w:sz w:val="20"/>
          <w:szCs w:val="20"/>
          <w:lang w:val="cs-CZ"/>
        </w:rPr>
        <w:t xml:space="preserve">společnosti ČEPS </w:t>
      </w:r>
      <w:r w:rsidR="00A4507E" w:rsidRPr="00F44995">
        <w:rPr>
          <w:rFonts w:ascii="Verdana" w:hAnsi="Verdana"/>
          <w:sz w:val="20"/>
          <w:szCs w:val="20"/>
          <w:lang w:val="cs-CZ"/>
        </w:rPr>
        <w:t>MMS</w:t>
      </w:r>
      <w:r w:rsidR="00E82C13" w:rsidRPr="00F44995">
        <w:rPr>
          <w:rFonts w:ascii="Verdana" w:hAnsi="Verdana"/>
          <w:sz w:val="20"/>
          <w:szCs w:val="20"/>
          <w:lang w:val="cs-CZ"/>
        </w:rPr>
        <w:t xml:space="preserve">, </w:t>
      </w:r>
      <w:r w:rsidRPr="00F44995">
        <w:rPr>
          <w:rFonts w:ascii="Verdana" w:hAnsi="Verdana"/>
          <w:sz w:val="20"/>
          <w:szCs w:val="20"/>
          <w:lang w:val="cs-CZ"/>
        </w:rPr>
        <w:t>dále jen „</w:t>
      </w:r>
      <w:r w:rsidRPr="00F44995">
        <w:rPr>
          <w:rFonts w:ascii="Verdana" w:hAnsi="Verdana"/>
          <w:b/>
          <w:sz w:val="20"/>
          <w:szCs w:val="20"/>
          <w:lang w:val="cs-CZ"/>
        </w:rPr>
        <w:t>OP MMS</w:t>
      </w:r>
      <w:r w:rsidRPr="00F44995">
        <w:rPr>
          <w:rFonts w:ascii="Verdana" w:hAnsi="Verdana"/>
          <w:sz w:val="20"/>
          <w:szCs w:val="20"/>
          <w:lang w:val="cs-CZ"/>
        </w:rPr>
        <w:t>“)</w:t>
      </w:r>
      <w:r w:rsidR="00E82C13" w:rsidRPr="00F44995">
        <w:rPr>
          <w:rFonts w:ascii="Verdana" w:hAnsi="Verdana"/>
          <w:sz w:val="20"/>
          <w:szCs w:val="20"/>
          <w:lang w:val="cs-CZ"/>
        </w:rPr>
        <w:t xml:space="preserve"> aby byl proces převodu Kontraktu</w:t>
      </w:r>
      <w:r w:rsidR="00A4507E" w:rsidRPr="00F44995">
        <w:rPr>
          <w:rFonts w:ascii="Verdana" w:hAnsi="Verdana"/>
          <w:sz w:val="20"/>
          <w:szCs w:val="20"/>
          <w:lang w:val="cs-CZ"/>
        </w:rPr>
        <w:t xml:space="preserve"> </w:t>
      </w:r>
      <w:r w:rsidR="00E82C13" w:rsidRPr="00F44995">
        <w:rPr>
          <w:rFonts w:ascii="Verdana" w:hAnsi="Verdana"/>
          <w:sz w:val="20"/>
          <w:szCs w:val="20"/>
          <w:lang w:val="cs-CZ"/>
        </w:rPr>
        <w:t>z Převodce na Příjemce úspěšně završen a vypořádat s</w:t>
      </w:r>
      <w:r w:rsidR="00081754">
        <w:rPr>
          <w:rFonts w:ascii="Verdana" w:hAnsi="Verdana"/>
          <w:sz w:val="20"/>
          <w:szCs w:val="20"/>
          <w:lang w:val="cs-CZ"/>
        </w:rPr>
        <w:t>e</w:t>
      </w:r>
      <w:r w:rsidR="00E82C13" w:rsidRPr="00F44995">
        <w:rPr>
          <w:rFonts w:ascii="Verdana" w:hAnsi="Verdana"/>
          <w:sz w:val="20"/>
          <w:szCs w:val="20"/>
          <w:lang w:val="cs-CZ"/>
        </w:rPr>
        <w:t> </w:t>
      </w:r>
      <w:r w:rsidR="00081754">
        <w:rPr>
          <w:rFonts w:ascii="Verdana" w:hAnsi="Verdana"/>
          <w:sz w:val="20"/>
          <w:szCs w:val="20"/>
          <w:lang w:val="cs-CZ"/>
        </w:rPr>
        <w:t xml:space="preserve">s </w:t>
      </w:r>
      <w:r w:rsidR="00E82C13" w:rsidRPr="00F44995">
        <w:rPr>
          <w:rFonts w:ascii="Verdana" w:hAnsi="Verdana"/>
          <w:sz w:val="20"/>
          <w:szCs w:val="20"/>
          <w:lang w:val="cs-CZ"/>
        </w:rPr>
        <w:t xml:space="preserve">Příjemcem </w:t>
      </w:r>
      <w:r w:rsidR="005969AE" w:rsidRPr="005E726A">
        <w:rPr>
          <w:rFonts w:ascii="Verdana" w:hAnsi="Verdana"/>
          <w:sz w:val="20"/>
          <w:szCs w:val="20"/>
          <w:lang w:val="cs-CZ"/>
        </w:rPr>
        <w:t>(</w:t>
      </w:r>
      <w:r w:rsidR="00A4507E" w:rsidRPr="005E726A">
        <w:rPr>
          <w:rFonts w:ascii="Verdana" w:hAnsi="Verdana"/>
          <w:sz w:val="20"/>
          <w:szCs w:val="20"/>
          <w:lang w:val="cs-CZ"/>
        </w:rPr>
        <w:t xml:space="preserve">dle článku </w:t>
      </w:r>
      <w:r w:rsidR="00E82C13">
        <w:rPr>
          <w:rFonts w:ascii="Verdana" w:hAnsi="Verdana"/>
          <w:sz w:val="20"/>
          <w:szCs w:val="20"/>
          <w:lang w:val="cs-CZ"/>
        </w:rPr>
        <w:t>III</w:t>
      </w:r>
      <w:r w:rsidR="00E82C13" w:rsidRPr="005E726A">
        <w:rPr>
          <w:rFonts w:ascii="Verdana" w:hAnsi="Verdana"/>
          <w:sz w:val="20"/>
          <w:szCs w:val="20"/>
          <w:lang w:val="cs-CZ"/>
        </w:rPr>
        <w:t xml:space="preserve"> </w:t>
      </w:r>
      <w:r w:rsidR="00A4507E" w:rsidRPr="005E726A">
        <w:rPr>
          <w:rFonts w:ascii="Verdana" w:hAnsi="Verdana"/>
          <w:sz w:val="20"/>
          <w:szCs w:val="20"/>
          <w:lang w:val="cs-CZ"/>
        </w:rPr>
        <w:t xml:space="preserve">této </w:t>
      </w:r>
      <w:r w:rsidR="00E82C13">
        <w:rPr>
          <w:rFonts w:ascii="Verdana" w:hAnsi="Verdana"/>
          <w:sz w:val="20"/>
          <w:szCs w:val="20"/>
          <w:lang w:val="cs-CZ"/>
        </w:rPr>
        <w:t>Smlouvy</w:t>
      </w:r>
      <w:r w:rsidR="005969AE" w:rsidRPr="005E726A">
        <w:rPr>
          <w:rFonts w:ascii="Verdana" w:hAnsi="Verdana"/>
          <w:sz w:val="20"/>
          <w:szCs w:val="20"/>
          <w:lang w:val="cs-CZ"/>
        </w:rPr>
        <w:t>).</w:t>
      </w:r>
      <w:r w:rsidR="00A33644" w:rsidRPr="005E726A">
        <w:rPr>
          <w:rFonts w:ascii="Verdana" w:hAnsi="Verdana"/>
          <w:sz w:val="20"/>
          <w:szCs w:val="20"/>
          <w:lang w:val="cs-CZ"/>
        </w:rPr>
        <w:t xml:space="preserve"> </w:t>
      </w:r>
      <w:r w:rsidR="00081754" w:rsidRPr="00081754">
        <w:rPr>
          <w:rFonts w:ascii="Verdana" w:hAnsi="Verdana"/>
          <w:sz w:val="20"/>
          <w:szCs w:val="20"/>
          <w:lang w:val="cs-CZ"/>
        </w:rPr>
        <w:t>Převedením Kontraktu ze strany Odes</w:t>
      </w:r>
      <w:r w:rsidR="00661185">
        <w:rPr>
          <w:rFonts w:ascii="Verdana" w:hAnsi="Verdana"/>
          <w:sz w:val="20"/>
          <w:szCs w:val="20"/>
          <w:lang w:val="cs-CZ"/>
        </w:rPr>
        <w:t>í</w:t>
      </w:r>
      <w:r w:rsidR="00081754" w:rsidRPr="00081754">
        <w:rPr>
          <w:rFonts w:ascii="Verdana" w:hAnsi="Verdana"/>
          <w:sz w:val="20"/>
          <w:szCs w:val="20"/>
          <w:lang w:val="cs-CZ"/>
        </w:rPr>
        <w:t>latele se pro účely této Smlouvy rozumí postoupení všech práv a povinností Odes</w:t>
      </w:r>
      <w:r w:rsidR="00661185">
        <w:rPr>
          <w:rFonts w:ascii="Verdana" w:hAnsi="Verdana"/>
          <w:sz w:val="20"/>
          <w:szCs w:val="20"/>
          <w:lang w:val="cs-CZ"/>
        </w:rPr>
        <w:t>í</w:t>
      </w:r>
      <w:r w:rsidR="00081754" w:rsidRPr="00081754">
        <w:rPr>
          <w:rFonts w:ascii="Verdana" w:hAnsi="Verdana"/>
          <w:sz w:val="20"/>
          <w:szCs w:val="20"/>
          <w:lang w:val="cs-CZ"/>
        </w:rPr>
        <w:t xml:space="preserve">latele z Kontraktu na Přijímatele za </w:t>
      </w:r>
      <w:r w:rsidR="00081754">
        <w:rPr>
          <w:rFonts w:ascii="Verdana" w:hAnsi="Verdana"/>
          <w:sz w:val="20"/>
          <w:szCs w:val="20"/>
          <w:lang w:val="cs-CZ"/>
        </w:rPr>
        <w:t>od</w:t>
      </w:r>
      <w:r w:rsidR="00081754" w:rsidRPr="00081754">
        <w:rPr>
          <w:rFonts w:ascii="Verdana" w:hAnsi="Verdana"/>
          <w:sz w:val="20"/>
          <w:szCs w:val="20"/>
          <w:lang w:val="cs-CZ"/>
        </w:rPr>
        <w:t>platu, resp. jiné vypořádání stanovené v souladu s článkem III.</w:t>
      </w:r>
      <w:r w:rsidR="00081754">
        <w:rPr>
          <w:rFonts w:ascii="Verdana" w:hAnsi="Verdana"/>
          <w:sz w:val="20"/>
          <w:szCs w:val="20"/>
          <w:lang w:val="cs-CZ"/>
        </w:rPr>
        <w:t xml:space="preserve"> </w:t>
      </w:r>
      <w:r w:rsidR="00E82C13">
        <w:rPr>
          <w:rFonts w:ascii="Verdana" w:hAnsi="Verdana"/>
          <w:sz w:val="20"/>
          <w:szCs w:val="20"/>
          <w:lang w:val="cs-CZ"/>
        </w:rPr>
        <w:t>Završením</w:t>
      </w:r>
      <w:r w:rsidR="00E82C13" w:rsidRPr="005E726A">
        <w:rPr>
          <w:rFonts w:ascii="Verdana" w:hAnsi="Verdana"/>
          <w:sz w:val="20"/>
          <w:szCs w:val="20"/>
          <w:lang w:val="cs-CZ"/>
        </w:rPr>
        <w:t xml:space="preserve"> </w:t>
      </w:r>
      <w:r w:rsidR="00E82C13">
        <w:rPr>
          <w:rFonts w:ascii="Verdana" w:hAnsi="Verdana"/>
          <w:sz w:val="20"/>
          <w:szCs w:val="20"/>
          <w:lang w:val="cs-CZ"/>
        </w:rPr>
        <w:t xml:space="preserve">převodu Kontraktu </w:t>
      </w:r>
      <w:r w:rsidR="005969AE" w:rsidRPr="005E726A">
        <w:rPr>
          <w:rFonts w:ascii="Verdana" w:hAnsi="Verdana"/>
          <w:sz w:val="20"/>
          <w:szCs w:val="20"/>
          <w:lang w:val="cs-CZ"/>
        </w:rPr>
        <w:t xml:space="preserve">se pro účely této </w:t>
      </w:r>
      <w:r w:rsidR="00E82C13">
        <w:rPr>
          <w:rFonts w:ascii="Verdana" w:hAnsi="Verdana"/>
          <w:sz w:val="20"/>
          <w:szCs w:val="20"/>
          <w:lang w:val="cs-CZ"/>
        </w:rPr>
        <w:t>Smlouvy</w:t>
      </w:r>
      <w:r w:rsidR="005969AE" w:rsidRPr="005E726A">
        <w:rPr>
          <w:rFonts w:ascii="Verdana" w:hAnsi="Verdana"/>
          <w:sz w:val="20"/>
          <w:szCs w:val="20"/>
          <w:lang w:val="cs-CZ"/>
        </w:rPr>
        <w:t xml:space="preserve"> rozumí potvrzení </w:t>
      </w:r>
      <w:r w:rsidR="00E82C13">
        <w:rPr>
          <w:rFonts w:ascii="Verdana" w:hAnsi="Verdana"/>
          <w:sz w:val="20"/>
          <w:szCs w:val="20"/>
          <w:lang w:val="cs-CZ"/>
        </w:rPr>
        <w:t>převodu Kontraktu v OP MMS</w:t>
      </w:r>
      <w:r w:rsidR="005E726A">
        <w:rPr>
          <w:rFonts w:ascii="Verdana" w:hAnsi="Verdana"/>
          <w:sz w:val="20"/>
          <w:szCs w:val="20"/>
          <w:lang w:val="cs-CZ"/>
        </w:rPr>
        <w:t xml:space="preserve"> </w:t>
      </w:r>
      <w:r w:rsidR="005969AE" w:rsidRPr="005E726A">
        <w:rPr>
          <w:rFonts w:ascii="Verdana" w:hAnsi="Verdana"/>
          <w:sz w:val="20"/>
          <w:szCs w:val="20"/>
          <w:lang w:val="cs-CZ"/>
        </w:rPr>
        <w:t>po je</w:t>
      </w:r>
      <w:r w:rsidR="005E726A">
        <w:rPr>
          <w:rFonts w:ascii="Verdana" w:hAnsi="Verdana"/>
          <w:sz w:val="20"/>
          <w:szCs w:val="20"/>
          <w:lang w:val="cs-CZ"/>
        </w:rPr>
        <w:t xml:space="preserve">ho </w:t>
      </w:r>
      <w:r w:rsidR="005969AE" w:rsidRPr="005E726A">
        <w:rPr>
          <w:rFonts w:ascii="Verdana" w:hAnsi="Verdana"/>
          <w:sz w:val="20"/>
          <w:szCs w:val="20"/>
          <w:lang w:val="cs-CZ"/>
        </w:rPr>
        <w:t xml:space="preserve">zadání </w:t>
      </w:r>
      <w:r w:rsidR="005E726A">
        <w:rPr>
          <w:rFonts w:ascii="Verdana" w:hAnsi="Verdana"/>
          <w:sz w:val="20"/>
          <w:szCs w:val="20"/>
          <w:lang w:val="cs-CZ"/>
        </w:rPr>
        <w:t xml:space="preserve">Převodcem a </w:t>
      </w:r>
      <w:r w:rsidR="005969AE" w:rsidRPr="005E726A">
        <w:rPr>
          <w:rFonts w:ascii="Verdana" w:hAnsi="Verdana"/>
          <w:sz w:val="20"/>
          <w:szCs w:val="20"/>
          <w:lang w:val="cs-CZ"/>
        </w:rPr>
        <w:t xml:space="preserve">potvrzení </w:t>
      </w:r>
      <w:r w:rsidR="005068D8" w:rsidRPr="005E726A">
        <w:rPr>
          <w:rFonts w:ascii="Verdana" w:hAnsi="Verdana"/>
          <w:sz w:val="20"/>
          <w:szCs w:val="20"/>
          <w:lang w:val="cs-CZ"/>
        </w:rPr>
        <w:t>P</w:t>
      </w:r>
      <w:r w:rsidR="005E726A">
        <w:rPr>
          <w:rFonts w:ascii="Verdana" w:hAnsi="Verdana"/>
          <w:sz w:val="20"/>
          <w:szCs w:val="20"/>
          <w:lang w:val="cs-CZ"/>
        </w:rPr>
        <w:t>říjemcem</w:t>
      </w:r>
      <w:r w:rsidR="005969AE" w:rsidRPr="005E726A">
        <w:rPr>
          <w:rFonts w:ascii="Verdana" w:hAnsi="Verdana"/>
          <w:sz w:val="20"/>
          <w:szCs w:val="20"/>
          <w:lang w:val="cs-CZ"/>
        </w:rPr>
        <w:t>,</w:t>
      </w:r>
      <w:r w:rsidR="005E726A">
        <w:rPr>
          <w:rFonts w:ascii="Verdana" w:hAnsi="Verdana"/>
          <w:sz w:val="20"/>
          <w:szCs w:val="20"/>
          <w:lang w:val="cs-CZ"/>
        </w:rPr>
        <w:t xml:space="preserve"> a jeho schválení operátorem (společností ČEPS) v OP MMS</w:t>
      </w:r>
      <w:r w:rsidR="00081754">
        <w:rPr>
          <w:rFonts w:ascii="Verdana" w:hAnsi="Verdana"/>
          <w:sz w:val="20"/>
          <w:szCs w:val="20"/>
          <w:lang w:val="cs-CZ"/>
        </w:rPr>
        <w:t xml:space="preserve"> </w:t>
      </w:r>
      <w:r w:rsidR="00081754" w:rsidRPr="00081754">
        <w:rPr>
          <w:rFonts w:ascii="Verdana" w:hAnsi="Verdana"/>
          <w:sz w:val="20"/>
          <w:szCs w:val="20"/>
          <w:lang w:val="cs-CZ"/>
        </w:rPr>
        <w:t>(dále jen „Završení převodu Kontraktu“)</w:t>
      </w:r>
      <w:r w:rsidR="00F44995">
        <w:rPr>
          <w:rFonts w:ascii="Verdana" w:hAnsi="Verdana"/>
          <w:sz w:val="20"/>
          <w:szCs w:val="20"/>
          <w:lang w:val="cs-CZ"/>
        </w:rPr>
        <w:t>.</w:t>
      </w:r>
    </w:p>
    <w:p w14:paraId="1BC1EBDE" w14:textId="77777777" w:rsidR="00585F9E" w:rsidRPr="005E726A" w:rsidRDefault="00585F9E" w:rsidP="00585F9E">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6D740A3D" w14:textId="795FA28F" w:rsidR="005969AE" w:rsidRDefault="005068D8" w:rsidP="00585F9E">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t>P</w:t>
      </w:r>
      <w:r w:rsidR="005E726A">
        <w:rPr>
          <w:rFonts w:ascii="Verdana" w:hAnsi="Verdana"/>
          <w:sz w:val="20"/>
          <w:szCs w:val="20"/>
          <w:lang w:val="cs-CZ"/>
        </w:rPr>
        <w:t>říjemce</w:t>
      </w:r>
      <w:r w:rsidR="005969AE" w:rsidRPr="005E726A">
        <w:rPr>
          <w:rFonts w:ascii="Verdana" w:hAnsi="Verdana"/>
          <w:sz w:val="20"/>
          <w:szCs w:val="20"/>
          <w:lang w:val="cs-CZ"/>
        </w:rPr>
        <w:t xml:space="preserve"> se zavazuje po vygenerování obchodu na Platformě FLEXIGATE </w:t>
      </w:r>
      <w:r w:rsidR="005E726A">
        <w:rPr>
          <w:rFonts w:ascii="Verdana" w:hAnsi="Verdana"/>
          <w:sz w:val="20"/>
          <w:szCs w:val="20"/>
          <w:lang w:val="cs-CZ"/>
        </w:rPr>
        <w:t>převzít Kontrakt (a závazek z něj</w:t>
      </w:r>
      <w:r w:rsidR="00A94E4B" w:rsidRPr="005E726A">
        <w:rPr>
          <w:rFonts w:ascii="Verdana" w:hAnsi="Verdana"/>
          <w:sz w:val="20"/>
          <w:szCs w:val="20"/>
          <w:lang w:val="cs-CZ"/>
        </w:rPr>
        <w:t xml:space="preserve"> plynoucí</w:t>
      </w:r>
      <w:r w:rsidR="005E726A">
        <w:rPr>
          <w:rFonts w:ascii="Verdana" w:hAnsi="Verdana"/>
          <w:sz w:val="20"/>
          <w:szCs w:val="20"/>
          <w:lang w:val="cs-CZ"/>
        </w:rPr>
        <w:t>)</w:t>
      </w:r>
      <w:r w:rsidR="00A94E4B" w:rsidRPr="005E726A">
        <w:rPr>
          <w:rFonts w:ascii="Verdana" w:hAnsi="Verdana"/>
          <w:sz w:val="20"/>
          <w:szCs w:val="20"/>
          <w:lang w:val="cs-CZ"/>
        </w:rPr>
        <w:t xml:space="preserve"> </w:t>
      </w:r>
      <w:r w:rsidR="005969AE" w:rsidRPr="005E726A">
        <w:rPr>
          <w:rFonts w:ascii="Verdana" w:hAnsi="Verdana"/>
          <w:sz w:val="20"/>
          <w:szCs w:val="20"/>
          <w:lang w:val="cs-CZ"/>
        </w:rPr>
        <w:t>a provést všechny potřebné úkony ve vztahu k</w:t>
      </w:r>
      <w:r w:rsidR="00735E76" w:rsidRPr="005E726A">
        <w:rPr>
          <w:rFonts w:ascii="Verdana" w:hAnsi="Verdana"/>
          <w:sz w:val="20"/>
          <w:szCs w:val="20"/>
          <w:lang w:val="cs-CZ"/>
        </w:rPr>
        <w:t>e společnosti</w:t>
      </w:r>
      <w:r w:rsidR="005969AE" w:rsidRPr="005E726A">
        <w:rPr>
          <w:rFonts w:ascii="Verdana" w:hAnsi="Verdana"/>
          <w:sz w:val="20"/>
          <w:szCs w:val="20"/>
          <w:lang w:val="cs-CZ"/>
        </w:rPr>
        <w:t xml:space="preserve"> </w:t>
      </w:r>
      <w:r w:rsidR="00A94E4B" w:rsidRPr="005E726A">
        <w:rPr>
          <w:rFonts w:ascii="Verdana" w:hAnsi="Verdana"/>
          <w:sz w:val="20"/>
          <w:szCs w:val="20"/>
          <w:lang w:val="cs-CZ"/>
        </w:rPr>
        <w:t>Č</w:t>
      </w:r>
      <w:r w:rsidR="005969AE" w:rsidRPr="005E726A">
        <w:rPr>
          <w:rFonts w:ascii="Verdana" w:hAnsi="Verdana"/>
          <w:sz w:val="20"/>
          <w:szCs w:val="20"/>
          <w:lang w:val="cs-CZ"/>
        </w:rPr>
        <w:t>EPS</w:t>
      </w:r>
      <w:r w:rsidR="00B17F39">
        <w:rPr>
          <w:rFonts w:ascii="Verdana" w:hAnsi="Verdana"/>
          <w:sz w:val="20"/>
          <w:szCs w:val="20"/>
          <w:lang w:val="cs-CZ"/>
        </w:rPr>
        <w:t xml:space="preserve"> (zejména potvrdit </w:t>
      </w:r>
      <w:r w:rsidR="00B17F39" w:rsidRPr="00F44995">
        <w:rPr>
          <w:rFonts w:ascii="Verdana" w:hAnsi="Verdana"/>
          <w:i/>
          <w:sz w:val="20"/>
          <w:szCs w:val="20"/>
          <w:lang w:val="cs-CZ"/>
        </w:rPr>
        <w:t>Převod SVR</w:t>
      </w:r>
      <w:r w:rsidR="00B17F39">
        <w:rPr>
          <w:rFonts w:ascii="Verdana" w:hAnsi="Verdana"/>
          <w:i/>
          <w:sz w:val="20"/>
          <w:szCs w:val="20"/>
          <w:lang w:val="cs-CZ"/>
        </w:rPr>
        <w:t xml:space="preserve"> </w:t>
      </w:r>
      <w:r w:rsidR="00B17F39" w:rsidRPr="00F44995">
        <w:rPr>
          <w:rFonts w:ascii="Verdana" w:hAnsi="Verdana"/>
          <w:sz w:val="20"/>
          <w:szCs w:val="20"/>
          <w:lang w:val="cs-CZ"/>
        </w:rPr>
        <w:t>v OP MMS</w:t>
      </w:r>
      <w:r w:rsidR="00B17F39">
        <w:rPr>
          <w:rFonts w:ascii="Verdana" w:hAnsi="Verdana"/>
          <w:sz w:val="20"/>
          <w:szCs w:val="20"/>
          <w:lang w:val="cs-CZ"/>
        </w:rPr>
        <w:t>)</w:t>
      </w:r>
      <w:r w:rsidR="005969AE" w:rsidRPr="005E726A">
        <w:rPr>
          <w:rFonts w:ascii="Verdana" w:hAnsi="Verdana"/>
          <w:sz w:val="20"/>
          <w:szCs w:val="20"/>
          <w:lang w:val="cs-CZ"/>
        </w:rPr>
        <w:t xml:space="preserve"> a vypořádat</w:t>
      </w:r>
      <w:r w:rsidR="0017003F">
        <w:rPr>
          <w:rFonts w:ascii="Verdana" w:hAnsi="Verdana"/>
          <w:sz w:val="20"/>
          <w:szCs w:val="20"/>
          <w:lang w:val="cs-CZ"/>
        </w:rPr>
        <w:t xml:space="preserve"> se</w:t>
      </w:r>
      <w:r w:rsidR="005969AE" w:rsidRPr="005E726A">
        <w:rPr>
          <w:rFonts w:ascii="Verdana" w:hAnsi="Verdana"/>
          <w:sz w:val="20"/>
          <w:szCs w:val="20"/>
          <w:lang w:val="cs-CZ"/>
        </w:rPr>
        <w:t xml:space="preserve"> s </w:t>
      </w:r>
      <w:r w:rsidR="00B17F39" w:rsidRPr="005E726A">
        <w:rPr>
          <w:rFonts w:ascii="Verdana" w:hAnsi="Verdana"/>
          <w:sz w:val="20"/>
          <w:szCs w:val="20"/>
          <w:lang w:val="cs-CZ"/>
        </w:rPr>
        <w:t>P</w:t>
      </w:r>
      <w:r w:rsidR="00B17F39">
        <w:rPr>
          <w:rFonts w:ascii="Verdana" w:hAnsi="Verdana"/>
          <w:sz w:val="20"/>
          <w:szCs w:val="20"/>
          <w:lang w:val="cs-CZ"/>
        </w:rPr>
        <w:t>řevodcem</w:t>
      </w:r>
      <w:r w:rsidR="00B17F39" w:rsidRPr="005E726A">
        <w:rPr>
          <w:rFonts w:ascii="Verdana" w:hAnsi="Verdana"/>
          <w:sz w:val="20"/>
          <w:szCs w:val="20"/>
          <w:lang w:val="cs-CZ"/>
        </w:rPr>
        <w:t xml:space="preserve"> </w:t>
      </w:r>
      <w:r w:rsidR="005969AE" w:rsidRPr="005E726A">
        <w:rPr>
          <w:rFonts w:ascii="Verdana" w:hAnsi="Verdana"/>
          <w:sz w:val="20"/>
          <w:szCs w:val="20"/>
          <w:lang w:val="cs-CZ"/>
        </w:rPr>
        <w:t>(</w:t>
      </w:r>
      <w:r w:rsidR="00A94E4B" w:rsidRPr="005E726A">
        <w:rPr>
          <w:rFonts w:ascii="Verdana" w:hAnsi="Verdana"/>
          <w:sz w:val="20"/>
          <w:szCs w:val="20"/>
          <w:lang w:val="cs-CZ"/>
        </w:rPr>
        <w:t xml:space="preserve">dle článku </w:t>
      </w:r>
      <w:r w:rsidR="00B17F39">
        <w:rPr>
          <w:rFonts w:ascii="Verdana" w:hAnsi="Verdana"/>
          <w:sz w:val="20"/>
          <w:szCs w:val="20"/>
          <w:lang w:val="cs-CZ"/>
        </w:rPr>
        <w:t>III</w:t>
      </w:r>
      <w:r w:rsidR="00B17F39" w:rsidRPr="005E726A">
        <w:rPr>
          <w:rFonts w:ascii="Verdana" w:hAnsi="Verdana"/>
          <w:sz w:val="20"/>
          <w:szCs w:val="20"/>
          <w:lang w:val="cs-CZ"/>
        </w:rPr>
        <w:t xml:space="preserve"> </w:t>
      </w:r>
      <w:r w:rsidR="005969AE" w:rsidRPr="005E726A">
        <w:rPr>
          <w:rFonts w:ascii="Verdana" w:hAnsi="Verdana"/>
          <w:sz w:val="20"/>
          <w:szCs w:val="20"/>
          <w:lang w:val="cs-CZ"/>
        </w:rPr>
        <w:t xml:space="preserve">této </w:t>
      </w:r>
      <w:r w:rsidR="00B17F39">
        <w:rPr>
          <w:rFonts w:ascii="Verdana" w:hAnsi="Verdana"/>
          <w:sz w:val="20"/>
          <w:szCs w:val="20"/>
          <w:lang w:val="cs-CZ"/>
        </w:rPr>
        <w:t>Smlouvy</w:t>
      </w:r>
      <w:r w:rsidR="005969AE" w:rsidRPr="005E726A">
        <w:rPr>
          <w:rFonts w:ascii="Verdana" w:hAnsi="Verdana"/>
          <w:sz w:val="20"/>
          <w:szCs w:val="20"/>
          <w:lang w:val="cs-CZ"/>
        </w:rPr>
        <w:t xml:space="preserve">). </w:t>
      </w:r>
      <w:r w:rsidR="0017003F" w:rsidRPr="0017003F">
        <w:rPr>
          <w:rFonts w:ascii="Verdana" w:hAnsi="Verdana"/>
          <w:sz w:val="20"/>
          <w:szCs w:val="20"/>
          <w:lang w:val="cs-CZ"/>
        </w:rPr>
        <w:t>Převzetím Kontraktu ze strany Přijímatele se pro účely této Smlouvy rozumí převzetí všech práv a závazků Odes</w:t>
      </w:r>
      <w:r w:rsidR="00661185">
        <w:rPr>
          <w:rFonts w:ascii="Verdana" w:hAnsi="Verdana"/>
          <w:sz w:val="20"/>
          <w:szCs w:val="20"/>
          <w:lang w:val="cs-CZ"/>
        </w:rPr>
        <w:t>í</w:t>
      </w:r>
      <w:r w:rsidR="0017003F" w:rsidRPr="0017003F">
        <w:rPr>
          <w:rFonts w:ascii="Verdana" w:hAnsi="Verdana"/>
          <w:sz w:val="20"/>
          <w:szCs w:val="20"/>
          <w:lang w:val="cs-CZ"/>
        </w:rPr>
        <w:t xml:space="preserve">latele Kontraktu Přijímatelem za </w:t>
      </w:r>
      <w:r w:rsidR="0017003F">
        <w:rPr>
          <w:rFonts w:ascii="Verdana" w:hAnsi="Verdana"/>
          <w:sz w:val="20"/>
          <w:szCs w:val="20"/>
          <w:lang w:val="cs-CZ"/>
        </w:rPr>
        <w:lastRenderedPageBreak/>
        <w:t>od</w:t>
      </w:r>
      <w:r w:rsidR="0017003F" w:rsidRPr="0017003F">
        <w:rPr>
          <w:rFonts w:ascii="Verdana" w:hAnsi="Verdana"/>
          <w:sz w:val="20"/>
          <w:szCs w:val="20"/>
          <w:lang w:val="cs-CZ"/>
        </w:rPr>
        <w:t>platu</w:t>
      </w:r>
      <w:r w:rsidR="0017003F">
        <w:rPr>
          <w:rFonts w:ascii="Verdana" w:hAnsi="Verdana"/>
          <w:sz w:val="20"/>
          <w:szCs w:val="20"/>
          <w:lang w:val="cs-CZ"/>
        </w:rPr>
        <w:t>,</w:t>
      </w:r>
      <w:r w:rsidR="0017003F" w:rsidRPr="0017003F">
        <w:rPr>
          <w:rFonts w:ascii="Verdana" w:hAnsi="Verdana"/>
          <w:sz w:val="20"/>
          <w:szCs w:val="20"/>
          <w:lang w:val="cs-CZ"/>
        </w:rPr>
        <w:t xml:space="preserve"> resp. jiné vypořádání stanovené v souladu s článkem III.</w:t>
      </w:r>
    </w:p>
    <w:p w14:paraId="79825E04" w14:textId="77777777" w:rsidR="00585F9E" w:rsidRPr="005E726A" w:rsidRDefault="00585F9E" w:rsidP="00585F9E">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4C241928" w14:textId="4616ACD6" w:rsidR="005969AE" w:rsidRDefault="005969AE" w:rsidP="00585F9E">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t xml:space="preserve">Smluvní strany se zavazují dodržovat veškeré podmínky vyplývající z obecně závazných právních předpisů, </w:t>
      </w:r>
      <w:r w:rsidR="00A94E4B" w:rsidRPr="005E726A">
        <w:rPr>
          <w:rFonts w:ascii="Verdana" w:hAnsi="Verdana"/>
          <w:sz w:val="20"/>
          <w:szCs w:val="20"/>
          <w:lang w:val="cs-CZ"/>
        </w:rPr>
        <w:t>Kodexu přenosové soustavy vydané</w:t>
      </w:r>
      <w:r w:rsidR="00B17F39">
        <w:rPr>
          <w:rFonts w:ascii="Verdana" w:hAnsi="Verdana"/>
          <w:sz w:val="20"/>
          <w:szCs w:val="20"/>
          <w:lang w:val="cs-CZ"/>
        </w:rPr>
        <w:t>ho</w:t>
      </w:r>
      <w:r w:rsidR="00A94E4B" w:rsidRPr="005E726A">
        <w:rPr>
          <w:rFonts w:ascii="Verdana" w:hAnsi="Verdana"/>
          <w:sz w:val="20"/>
          <w:szCs w:val="20"/>
          <w:lang w:val="cs-CZ"/>
        </w:rPr>
        <w:t xml:space="preserve"> </w:t>
      </w:r>
      <w:r w:rsidR="00735E76" w:rsidRPr="005E726A">
        <w:rPr>
          <w:rFonts w:ascii="Verdana" w:hAnsi="Verdana"/>
          <w:sz w:val="20"/>
          <w:szCs w:val="20"/>
          <w:lang w:val="cs-CZ"/>
        </w:rPr>
        <w:t xml:space="preserve">společností </w:t>
      </w:r>
      <w:r w:rsidR="00A94E4B" w:rsidRPr="005E726A">
        <w:rPr>
          <w:rFonts w:ascii="Verdana" w:hAnsi="Verdana"/>
          <w:sz w:val="20"/>
          <w:szCs w:val="20"/>
          <w:lang w:val="cs-CZ"/>
        </w:rPr>
        <w:t>ČEPS</w:t>
      </w:r>
      <w:r w:rsidR="00B17F39">
        <w:rPr>
          <w:rFonts w:ascii="Verdana" w:hAnsi="Verdana"/>
          <w:sz w:val="20"/>
          <w:szCs w:val="20"/>
          <w:lang w:val="cs-CZ"/>
        </w:rPr>
        <w:t>,</w:t>
      </w:r>
      <w:r w:rsidR="00BD34EC" w:rsidRPr="005E726A">
        <w:rPr>
          <w:rFonts w:ascii="Verdana" w:hAnsi="Verdana"/>
          <w:sz w:val="20"/>
          <w:szCs w:val="20"/>
          <w:lang w:val="cs-CZ"/>
        </w:rPr>
        <w:t xml:space="preserve"> </w:t>
      </w:r>
      <w:r w:rsidR="004200B7" w:rsidRPr="005E726A">
        <w:rPr>
          <w:rFonts w:ascii="Verdana" w:hAnsi="Verdana"/>
          <w:sz w:val="20"/>
          <w:szCs w:val="20"/>
          <w:lang w:val="cs-CZ"/>
        </w:rPr>
        <w:t>Dohod SVR</w:t>
      </w:r>
      <w:r w:rsidRPr="005E726A">
        <w:rPr>
          <w:rFonts w:ascii="Verdana" w:hAnsi="Verdana"/>
          <w:sz w:val="20"/>
          <w:szCs w:val="20"/>
          <w:lang w:val="cs-CZ"/>
        </w:rPr>
        <w:t xml:space="preserve">, </w:t>
      </w:r>
      <w:r w:rsidR="00B17F39">
        <w:rPr>
          <w:rFonts w:ascii="Verdana" w:hAnsi="Verdana"/>
          <w:sz w:val="20"/>
          <w:szCs w:val="20"/>
          <w:lang w:val="cs-CZ"/>
        </w:rPr>
        <w:t xml:space="preserve">Pravidel provozu obchodního portálu MMS, které jsou pro převody Kontraktů vyžadované, </w:t>
      </w:r>
      <w:r w:rsidRPr="005E726A">
        <w:rPr>
          <w:rFonts w:ascii="Verdana" w:hAnsi="Verdana"/>
          <w:sz w:val="20"/>
          <w:szCs w:val="20"/>
          <w:lang w:val="cs-CZ"/>
        </w:rPr>
        <w:t xml:space="preserve">a to po celou dobu trvání smluvního vztahu založeného touto </w:t>
      </w:r>
      <w:r w:rsidR="00B17F39">
        <w:rPr>
          <w:rFonts w:ascii="Verdana" w:hAnsi="Verdana"/>
          <w:sz w:val="20"/>
          <w:szCs w:val="20"/>
          <w:lang w:val="cs-CZ"/>
        </w:rPr>
        <w:t>Smlouvou</w:t>
      </w:r>
      <w:r w:rsidRPr="005E726A">
        <w:rPr>
          <w:rFonts w:ascii="Verdana" w:hAnsi="Verdana"/>
          <w:sz w:val="20"/>
          <w:szCs w:val="20"/>
          <w:lang w:val="cs-CZ"/>
        </w:rPr>
        <w:t>.</w:t>
      </w:r>
    </w:p>
    <w:p w14:paraId="195DAC67" w14:textId="77777777" w:rsidR="00585F9E" w:rsidRDefault="00585F9E" w:rsidP="00585F9E">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5F7627F6" w14:textId="64EC4381" w:rsidR="00EA6DD0" w:rsidRPr="00FA0B4F" w:rsidRDefault="005969AE" w:rsidP="00585F9E">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FA0B4F">
        <w:rPr>
          <w:rFonts w:ascii="Verdana" w:hAnsi="Verdana"/>
          <w:sz w:val="20"/>
          <w:szCs w:val="20"/>
          <w:lang w:val="cs-CZ"/>
        </w:rPr>
        <w:t xml:space="preserve">Smluvní strany se zavazují </w:t>
      </w:r>
      <w:r w:rsidR="00B17F39" w:rsidRPr="00EE6E34">
        <w:rPr>
          <w:rFonts w:ascii="Verdana" w:hAnsi="Verdana"/>
          <w:sz w:val="20"/>
          <w:szCs w:val="20"/>
          <w:lang w:val="cs-CZ"/>
        </w:rPr>
        <w:t xml:space="preserve">provést potřebné úkony v OP MMS </w:t>
      </w:r>
      <w:r w:rsidRPr="00EE6E34">
        <w:rPr>
          <w:rFonts w:ascii="Verdana" w:hAnsi="Verdana"/>
          <w:sz w:val="20"/>
          <w:szCs w:val="20"/>
          <w:lang w:val="cs-CZ"/>
        </w:rPr>
        <w:t xml:space="preserve">v přiměřeném časovém předstihu </w:t>
      </w:r>
      <w:r w:rsidR="00B17F39" w:rsidRPr="0092202F">
        <w:rPr>
          <w:rFonts w:ascii="Verdana" w:hAnsi="Verdana"/>
          <w:sz w:val="20"/>
          <w:szCs w:val="20"/>
          <w:lang w:val="cs-CZ"/>
        </w:rPr>
        <w:t xml:space="preserve">předem, </w:t>
      </w:r>
      <w:r w:rsidR="00B17F39" w:rsidRPr="003D7B2D">
        <w:rPr>
          <w:rFonts w:ascii="Verdana" w:hAnsi="Verdana"/>
          <w:sz w:val="20"/>
          <w:szCs w:val="20"/>
          <w:lang w:val="cs-CZ"/>
        </w:rPr>
        <w:t>aby došlo k </w:t>
      </w:r>
      <w:r w:rsidR="0017003F">
        <w:rPr>
          <w:rFonts w:ascii="Verdana" w:hAnsi="Verdana"/>
          <w:sz w:val="20"/>
          <w:szCs w:val="20"/>
          <w:lang w:val="cs-CZ"/>
        </w:rPr>
        <w:t>Z</w:t>
      </w:r>
      <w:r w:rsidR="00B17F39" w:rsidRPr="003D7B2D">
        <w:rPr>
          <w:rFonts w:ascii="Verdana" w:hAnsi="Verdana"/>
          <w:sz w:val="20"/>
          <w:szCs w:val="20"/>
          <w:lang w:val="cs-CZ"/>
        </w:rPr>
        <w:t>avršení převodu Kontraktu z Pře</w:t>
      </w:r>
      <w:r w:rsidR="00FA0B4F">
        <w:rPr>
          <w:rFonts w:ascii="Verdana" w:hAnsi="Verdana"/>
          <w:sz w:val="20"/>
          <w:szCs w:val="20"/>
          <w:lang w:val="cs-CZ"/>
        </w:rPr>
        <w:t>vodce na Příjemce a ze strany Př</w:t>
      </w:r>
      <w:r w:rsidR="00B17F39" w:rsidRPr="00EE6E34">
        <w:rPr>
          <w:rFonts w:ascii="Verdana" w:hAnsi="Verdana"/>
          <w:sz w:val="20"/>
          <w:szCs w:val="20"/>
          <w:lang w:val="cs-CZ"/>
        </w:rPr>
        <w:t>íjemce mohl být Kontrakt (zá</w:t>
      </w:r>
      <w:r w:rsidR="00FA0B4F" w:rsidRPr="00EE6E34">
        <w:rPr>
          <w:rFonts w:ascii="Verdana" w:hAnsi="Verdana"/>
          <w:sz w:val="20"/>
          <w:szCs w:val="20"/>
          <w:lang w:val="cs-CZ"/>
        </w:rPr>
        <w:t>vazek z něj plynoucí) řádně pln</w:t>
      </w:r>
      <w:r w:rsidR="00FA0B4F">
        <w:rPr>
          <w:rFonts w:ascii="Verdana" w:hAnsi="Verdana"/>
          <w:sz w:val="20"/>
          <w:szCs w:val="20"/>
          <w:lang w:val="cs-CZ"/>
        </w:rPr>
        <w:t>ě</w:t>
      </w:r>
      <w:r w:rsidR="00B17F39" w:rsidRPr="00EE6E34">
        <w:rPr>
          <w:rFonts w:ascii="Verdana" w:hAnsi="Verdana"/>
          <w:sz w:val="20"/>
          <w:szCs w:val="20"/>
          <w:lang w:val="cs-CZ"/>
        </w:rPr>
        <w:t>n.</w:t>
      </w:r>
      <w:r w:rsidR="00B17F39" w:rsidRPr="00FA0B4F">
        <w:rPr>
          <w:rFonts w:ascii="Verdana" w:hAnsi="Verdana"/>
          <w:sz w:val="20"/>
          <w:szCs w:val="20"/>
          <w:lang w:val="cs-CZ"/>
        </w:rPr>
        <w:t xml:space="preserve"> </w:t>
      </w:r>
    </w:p>
    <w:p w14:paraId="7398CF0E" w14:textId="77777777" w:rsidR="003E4C04" w:rsidRPr="005E726A" w:rsidRDefault="003E4C04" w:rsidP="00585F9E">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2B88AF43" w14:textId="2022759B" w:rsidR="003E4C04" w:rsidRPr="003E4C04" w:rsidRDefault="003E4C04" w:rsidP="00585F9E">
      <w:pPr>
        <w:pStyle w:val="Odstavecseseznamem"/>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bookmarkStart w:id="0" w:name="_Ref129264410"/>
      <w:r>
        <w:rPr>
          <w:rFonts w:ascii="Verdana" w:hAnsi="Verdana"/>
          <w:b/>
          <w:sz w:val="20"/>
          <w:szCs w:val="20"/>
          <w:lang w:val="cs-CZ"/>
        </w:rPr>
        <w:t>III.</w:t>
      </w:r>
    </w:p>
    <w:bookmarkEnd w:id="0"/>
    <w:p w14:paraId="6830480C" w14:textId="56E699EF" w:rsidR="00A131AD" w:rsidRPr="005E726A" w:rsidRDefault="0017003F" w:rsidP="00585F9E">
      <w:pPr>
        <w:pStyle w:val="Odstavecseseznamem"/>
        <w:tabs>
          <w:tab w:val="left" w:pos="567"/>
        </w:tabs>
        <w:spacing w:after="0" w:line="240" w:lineRule="auto"/>
        <w:ind w:left="0"/>
        <w:contextualSpacing w:val="0"/>
        <w:jc w:val="center"/>
        <w:rPr>
          <w:rFonts w:ascii="Verdana" w:hAnsi="Verdana"/>
          <w:b/>
          <w:sz w:val="20"/>
          <w:szCs w:val="20"/>
          <w:lang w:val="cs-CZ"/>
        </w:rPr>
      </w:pPr>
      <w:r>
        <w:rPr>
          <w:rFonts w:ascii="Verdana" w:hAnsi="Verdana"/>
          <w:b/>
          <w:sz w:val="20"/>
          <w:szCs w:val="20"/>
          <w:lang w:val="cs-CZ"/>
        </w:rPr>
        <w:t>V</w:t>
      </w:r>
      <w:r w:rsidR="003E4C04">
        <w:rPr>
          <w:rFonts w:ascii="Verdana" w:hAnsi="Verdana"/>
          <w:b/>
          <w:sz w:val="20"/>
          <w:szCs w:val="20"/>
          <w:lang w:val="cs-CZ"/>
        </w:rPr>
        <w:t xml:space="preserve">ypořádaní </w:t>
      </w:r>
      <w:r>
        <w:rPr>
          <w:rFonts w:ascii="Verdana" w:hAnsi="Verdana"/>
          <w:b/>
          <w:sz w:val="20"/>
          <w:szCs w:val="20"/>
          <w:lang w:val="cs-CZ"/>
        </w:rPr>
        <w:t xml:space="preserve">za </w:t>
      </w:r>
      <w:r w:rsidR="003E4C04">
        <w:rPr>
          <w:rFonts w:ascii="Verdana" w:hAnsi="Verdana"/>
          <w:b/>
          <w:sz w:val="20"/>
          <w:szCs w:val="20"/>
          <w:lang w:val="cs-CZ"/>
        </w:rPr>
        <w:t>převod Kontraktu</w:t>
      </w:r>
    </w:p>
    <w:p w14:paraId="49800FBC" w14:textId="77777777" w:rsidR="003E4C04" w:rsidRPr="003E4C04" w:rsidRDefault="003E4C04" w:rsidP="00585F9E">
      <w:pPr>
        <w:pStyle w:val="Odstavecseseznamem"/>
        <w:widowControl w:val="0"/>
        <w:numPr>
          <w:ilvl w:val="0"/>
          <w:numId w:val="13"/>
        </w:numPr>
        <w:pBdr>
          <w:top w:val="nil"/>
          <w:left w:val="nil"/>
          <w:bottom w:val="nil"/>
          <w:right w:val="nil"/>
          <w:between w:val="nil"/>
          <w:bar w:val="nil"/>
        </w:pBdr>
        <w:snapToGrid w:val="0"/>
        <w:spacing w:after="0" w:line="240" w:lineRule="auto"/>
        <w:contextualSpacing w:val="0"/>
        <w:jc w:val="both"/>
        <w:rPr>
          <w:rFonts w:ascii="Verdana" w:hAnsi="Verdana"/>
          <w:vanish/>
          <w:sz w:val="20"/>
          <w:szCs w:val="20"/>
          <w:lang w:val="cs-CZ"/>
        </w:rPr>
      </w:pPr>
    </w:p>
    <w:p w14:paraId="5CA4410C" w14:textId="2FCFC2F2" w:rsidR="00B14D11" w:rsidRDefault="005969AE" w:rsidP="00585F9E">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t xml:space="preserve">Pro účely </w:t>
      </w:r>
      <w:r w:rsidR="00D574FE" w:rsidRPr="005E726A">
        <w:rPr>
          <w:rFonts w:ascii="Verdana" w:hAnsi="Verdana"/>
          <w:sz w:val="20"/>
          <w:szCs w:val="20"/>
          <w:lang w:val="cs-CZ"/>
        </w:rPr>
        <w:t xml:space="preserve">této </w:t>
      </w:r>
      <w:r w:rsidR="003E4C04">
        <w:rPr>
          <w:rFonts w:ascii="Verdana" w:hAnsi="Verdana"/>
          <w:sz w:val="20"/>
          <w:szCs w:val="20"/>
          <w:lang w:val="cs-CZ"/>
        </w:rPr>
        <w:t xml:space="preserve">Smlouvy </w:t>
      </w:r>
      <w:r w:rsidRPr="005E726A">
        <w:rPr>
          <w:rFonts w:ascii="Verdana" w:hAnsi="Verdana"/>
          <w:sz w:val="20"/>
          <w:szCs w:val="20"/>
          <w:lang w:val="cs-CZ"/>
        </w:rPr>
        <w:t xml:space="preserve">se vypořádáním </w:t>
      </w:r>
      <w:r w:rsidR="0017003F">
        <w:rPr>
          <w:rFonts w:ascii="Verdana" w:hAnsi="Verdana"/>
          <w:sz w:val="20"/>
          <w:szCs w:val="20"/>
          <w:lang w:val="cs-CZ"/>
        </w:rPr>
        <w:t xml:space="preserve">za </w:t>
      </w:r>
      <w:r w:rsidR="003E4C04">
        <w:rPr>
          <w:rFonts w:ascii="Verdana" w:hAnsi="Verdana"/>
          <w:sz w:val="20"/>
          <w:szCs w:val="20"/>
          <w:lang w:val="cs-CZ"/>
        </w:rPr>
        <w:t xml:space="preserve">převod Kontraktu </w:t>
      </w:r>
      <w:r w:rsidRPr="005E726A">
        <w:rPr>
          <w:rFonts w:ascii="Verdana" w:hAnsi="Verdana"/>
          <w:sz w:val="20"/>
          <w:szCs w:val="20"/>
          <w:lang w:val="cs-CZ"/>
        </w:rPr>
        <w:t xml:space="preserve">rozumí rozdíl mezi </w:t>
      </w:r>
      <w:r w:rsidR="0017003F">
        <w:rPr>
          <w:rFonts w:ascii="Verdana" w:hAnsi="Verdana"/>
          <w:sz w:val="20"/>
          <w:szCs w:val="20"/>
          <w:lang w:val="cs-CZ"/>
        </w:rPr>
        <w:t>odměnou</w:t>
      </w:r>
      <w:r w:rsidR="0017003F" w:rsidRPr="005E726A">
        <w:rPr>
          <w:rFonts w:ascii="Verdana" w:hAnsi="Verdana"/>
          <w:sz w:val="20"/>
          <w:szCs w:val="20"/>
          <w:lang w:val="cs-CZ"/>
        </w:rPr>
        <w:t xml:space="preserve"> za </w:t>
      </w:r>
      <w:r w:rsidR="0017003F">
        <w:rPr>
          <w:rFonts w:ascii="Verdana" w:hAnsi="Verdana"/>
          <w:sz w:val="20"/>
          <w:szCs w:val="20"/>
          <w:lang w:val="cs-CZ"/>
        </w:rPr>
        <w:t xml:space="preserve">převod Kontraktu </w:t>
      </w:r>
      <w:r w:rsidR="0017003F" w:rsidRPr="005E726A">
        <w:rPr>
          <w:rFonts w:ascii="Verdana" w:hAnsi="Verdana"/>
          <w:sz w:val="20"/>
          <w:szCs w:val="20"/>
          <w:lang w:val="cs-CZ"/>
        </w:rPr>
        <w:t xml:space="preserve">dohodnutou Smluvními stranami </w:t>
      </w:r>
      <w:r w:rsidR="0017003F">
        <w:rPr>
          <w:rFonts w:ascii="Verdana" w:hAnsi="Verdana"/>
          <w:sz w:val="20"/>
          <w:szCs w:val="20"/>
          <w:lang w:val="cs-CZ"/>
        </w:rPr>
        <w:t xml:space="preserve">a </w:t>
      </w:r>
      <w:r w:rsidRPr="005E726A">
        <w:rPr>
          <w:rFonts w:ascii="Verdana" w:hAnsi="Verdana"/>
          <w:sz w:val="20"/>
          <w:szCs w:val="20"/>
          <w:lang w:val="cs-CZ"/>
        </w:rPr>
        <w:t xml:space="preserve">částkou, která je cenou za poskytování </w:t>
      </w:r>
      <w:r w:rsidR="003E4C04">
        <w:rPr>
          <w:rFonts w:ascii="Verdana" w:hAnsi="Verdana"/>
          <w:sz w:val="20"/>
          <w:szCs w:val="20"/>
          <w:lang w:val="cs-CZ"/>
        </w:rPr>
        <w:t>p</w:t>
      </w:r>
      <w:r w:rsidRPr="005E726A">
        <w:rPr>
          <w:rFonts w:ascii="Verdana" w:hAnsi="Verdana"/>
          <w:sz w:val="20"/>
          <w:szCs w:val="20"/>
          <w:lang w:val="cs-CZ"/>
        </w:rPr>
        <w:t>odpůrných služeb dle uzavřené</w:t>
      </w:r>
      <w:r w:rsidR="003E4C04">
        <w:rPr>
          <w:rFonts w:ascii="Verdana" w:hAnsi="Verdana"/>
          <w:sz w:val="20"/>
          <w:szCs w:val="20"/>
          <w:lang w:val="cs-CZ"/>
        </w:rPr>
        <w:t>ho Kontraktu (a</w:t>
      </w:r>
      <w:r w:rsidRPr="005E726A">
        <w:rPr>
          <w:rFonts w:ascii="Verdana" w:hAnsi="Verdana"/>
          <w:sz w:val="20"/>
          <w:szCs w:val="20"/>
          <w:lang w:val="cs-CZ"/>
        </w:rPr>
        <w:t xml:space="preserve"> </w:t>
      </w:r>
      <w:r w:rsidR="004200B7" w:rsidRPr="005E726A">
        <w:rPr>
          <w:rFonts w:ascii="Verdana" w:hAnsi="Verdana"/>
          <w:sz w:val="20"/>
          <w:szCs w:val="20"/>
          <w:lang w:val="cs-CZ"/>
        </w:rPr>
        <w:t>Dohody SVR</w:t>
      </w:r>
      <w:r w:rsidR="003E4C04">
        <w:rPr>
          <w:rFonts w:ascii="Verdana" w:hAnsi="Verdana"/>
          <w:sz w:val="20"/>
          <w:szCs w:val="20"/>
          <w:lang w:val="cs-CZ"/>
        </w:rPr>
        <w:t>)</w:t>
      </w:r>
      <w:r w:rsidR="003E4C04">
        <w:rPr>
          <w:rStyle w:val="Znakapoznpodarou"/>
          <w:rFonts w:ascii="Verdana" w:hAnsi="Verdana"/>
          <w:sz w:val="20"/>
          <w:szCs w:val="20"/>
          <w:lang w:val="cs-CZ"/>
        </w:rPr>
        <w:t xml:space="preserve"> </w:t>
      </w:r>
      <w:r w:rsidR="003E4C04">
        <w:rPr>
          <w:rFonts w:ascii="Verdana" w:hAnsi="Verdana"/>
          <w:sz w:val="20"/>
          <w:szCs w:val="20"/>
          <w:lang w:val="cs-CZ"/>
        </w:rPr>
        <w:t>hrazenou</w:t>
      </w:r>
      <w:r w:rsidRPr="005E726A">
        <w:rPr>
          <w:rFonts w:ascii="Verdana" w:hAnsi="Verdana"/>
          <w:sz w:val="20"/>
          <w:szCs w:val="20"/>
          <w:lang w:val="cs-CZ"/>
        </w:rPr>
        <w:t xml:space="preserve"> společností </w:t>
      </w:r>
      <w:r w:rsidR="001960F2" w:rsidRPr="005E726A">
        <w:rPr>
          <w:rFonts w:ascii="Verdana" w:hAnsi="Verdana"/>
          <w:sz w:val="20"/>
          <w:szCs w:val="20"/>
          <w:lang w:val="cs-CZ"/>
        </w:rPr>
        <w:t>Č</w:t>
      </w:r>
      <w:r w:rsidRPr="005E726A">
        <w:rPr>
          <w:rFonts w:ascii="Verdana" w:hAnsi="Verdana"/>
          <w:sz w:val="20"/>
          <w:szCs w:val="20"/>
          <w:lang w:val="cs-CZ"/>
        </w:rPr>
        <w:t>EPS.</w:t>
      </w:r>
    </w:p>
    <w:p w14:paraId="01B9F483" w14:textId="0F63180B" w:rsidR="00BD34EC" w:rsidRPr="005E726A" w:rsidRDefault="00B14D11" w:rsidP="00E11715">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r>
        <w:rPr>
          <w:rFonts w:ascii="Verdana" w:hAnsi="Verdana"/>
          <w:sz w:val="20"/>
          <w:szCs w:val="20"/>
          <w:lang w:val="cs-CZ"/>
        </w:rPr>
        <w:t>V</w:t>
      </w:r>
      <w:r w:rsidR="005969AE" w:rsidRPr="005E726A">
        <w:rPr>
          <w:rFonts w:ascii="Verdana" w:hAnsi="Verdana"/>
          <w:sz w:val="20"/>
          <w:szCs w:val="20"/>
          <w:lang w:val="cs-CZ"/>
        </w:rPr>
        <w:t xml:space="preserve">ypořádání za </w:t>
      </w:r>
      <w:r w:rsidR="003E4C04">
        <w:rPr>
          <w:rFonts w:ascii="Verdana" w:hAnsi="Verdana"/>
          <w:sz w:val="20"/>
          <w:szCs w:val="20"/>
          <w:lang w:val="cs-CZ"/>
        </w:rPr>
        <w:t>převod Kontraktu</w:t>
      </w:r>
      <w:r w:rsidR="005969AE" w:rsidRPr="005E726A">
        <w:rPr>
          <w:rFonts w:ascii="Verdana" w:hAnsi="Verdana"/>
          <w:sz w:val="20"/>
          <w:szCs w:val="20"/>
          <w:lang w:val="cs-CZ"/>
        </w:rPr>
        <w:t xml:space="preserve"> </w:t>
      </w:r>
      <w:r>
        <w:rPr>
          <w:rFonts w:ascii="Verdana" w:hAnsi="Verdana"/>
          <w:sz w:val="20"/>
          <w:szCs w:val="20"/>
          <w:lang w:val="cs-CZ"/>
        </w:rPr>
        <w:t xml:space="preserve">v rámci aukce na prodej Kontraktu </w:t>
      </w:r>
      <w:r w:rsidR="005969AE" w:rsidRPr="005E726A">
        <w:rPr>
          <w:rFonts w:ascii="Verdana" w:hAnsi="Verdana"/>
          <w:sz w:val="20"/>
          <w:szCs w:val="20"/>
          <w:lang w:val="cs-CZ"/>
        </w:rPr>
        <w:t xml:space="preserve">může </w:t>
      </w:r>
      <w:r w:rsidR="00474858" w:rsidRPr="005E726A">
        <w:rPr>
          <w:rFonts w:ascii="Verdana" w:hAnsi="Verdana"/>
          <w:sz w:val="20"/>
          <w:szCs w:val="20"/>
          <w:lang w:val="cs-CZ"/>
        </w:rPr>
        <w:t>být</w:t>
      </w:r>
      <w:r w:rsidR="00BD34EC" w:rsidRPr="005E726A">
        <w:rPr>
          <w:rFonts w:ascii="Verdana" w:hAnsi="Verdana"/>
          <w:sz w:val="20"/>
          <w:szCs w:val="20"/>
          <w:lang w:val="cs-CZ"/>
        </w:rPr>
        <w:t>:</w:t>
      </w:r>
      <w:r w:rsidR="00A33644" w:rsidRPr="005E726A">
        <w:rPr>
          <w:rFonts w:ascii="Verdana" w:hAnsi="Verdana"/>
          <w:sz w:val="20"/>
          <w:szCs w:val="20"/>
          <w:lang w:val="cs-CZ"/>
        </w:rPr>
        <w:t xml:space="preserve"> </w:t>
      </w:r>
    </w:p>
    <w:p w14:paraId="3851C07D" w14:textId="5AFFFF32" w:rsidR="00BD34EC" w:rsidRPr="005E726A" w:rsidRDefault="005969AE" w:rsidP="00E11715">
      <w:pPr>
        <w:pStyle w:val="Odstavecseseznamem"/>
        <w:widowControl w:val="0"/>
        <w:numPr>
          <w:ilvl w:val="0"/>
          <w:numId w:val="16"/>
        </w:numPr>
        <w:pBdr>
          <w:top w:val="nil"/>
          <w:left w:val="nil"/>
          <w:bottom w:val="nil"/>
          <w:right w:val="nil"/>
          <w:between w:val="nil"/>
          <w:bar w:val="nil"/>
        </w:pBdr>
        <w:snapToGrid w:val="0"/>
        <w:spacing w:after="0" w:line="240" w:lineRule="auto"/>
        <w:ind w:left="567"/>
        <w:contextualSpacing w:val="0"/>
        <w:jc w:val="both"/>
        <w:rPr>
          <w:rFonts w:ascii="Verdana" w:hAnsi="Verdana"/>
          <w:sz w:val="20"/>
          <w:szCs w:val="20"/>
          <w:lang w:val="cs-CZ"/>
        </w:rPr>
      </w:pPr>
      <w:r w:rsidRPr="005E726A">
        <w:rPr>
          <w:rFonts w:ascii="Verdana" w:hAnsi="Verdana"/>
          <w:sz w:val="20"/>
          <w:szCs w:val="20"/>
          <w:lang w:val="cs-CZ"/>
        </w:rPr>
        <w:t>kladné, tj. částka dohodnutá S</w:t>
      </w:r>
      <w:r w:rsidR="00474858" w:rsidRPr="005E726A">
        <w:rPr>
          <w:rFonts w:ascii="Verdana" w:hAnsi="Verdana"/>
          <w:sz w:val="20"/>
          <w:szCs w:val="20"/>
          <w:lang w:val="cs-CZ"/>
        </w:rPr>
        <w:t>mluvními s</w:t>
      </w:r>
      <w:r w:rsidRPr="005E726A">
        <w:rPr>
          <w:rFonts w:ascii="Verdana" w:hAnsi="Verdana"/>
          <w:sz w:val="20"/>
          <w:szCs w:val="20"/>
          <w:lang w:val="cs-CZ"/>
        </w:rPr>
        <w:t xml:space="preserve">tranami je vyšší než cena za poskytování </w:t>
      </w:r>
      <w:r w:rsidR="003E4C04">
        <w:rPr>
          <w:rFonts w:ascii="Verdana" w:hAnsi="Verdana"/>
          <w:sz w:val="20"/>
          <w:szCs w:val="20"/>
          <w:lang w:val="cs-CZ"/>
        </w:rPr>
        <w:t>p</w:t>
      </w:r>
      <w:r w:rsidRPr="005E726A">
        <w:rPr>
          <w:rFonts w:ascii="Verdana" w:hAnsi="Verdana"/>
          <w:sz w:val="20"/>
          <w:szCs w:val="20"/>
          <w:lang w:val="cs-CZ"/>
        </w:rPr>
        <w:t xml:space="preserve">odpůrných služeb </w:t>
      </w:r>
      <w:r w:rsidR="00642357">
        <w:rPr>
          <w:rFonts w:ascii="Verdana" w:hAnsi="Verdana"/>
          <w:sz w:val="20"/>
          <w:szCs w:val="20"/>
          <w:lang w:val="cs-CZ"/>
        </w:rPr>
        <w:t xml:space="preserve">dle </w:t>
      </w:r>
      <w:r w:rsidR="00642357" w:rsidRPr="005E726A">
        <w:rPr>
          <w:rFonts w:ascii="Verdana" w:hAnsi="Verdana"/>
          <w:sz w:val="20"/>
          <w:szCs w:val="20"/>
          <w:lang w:val="cs-CZ"/>
        </w:rPr>
        <w:t>uzavřené</w:t>
      </w:r>
      <w:r w:rsidR="00642357">
        <w:rPr>
          <w:rFonts w:ascii="Verdana" w:hAnsi="Verdana"/>
          <w:sz w:val="20"/>
          <w:szCs w:val="20"/>
          <w:lang w:val="cs-CZ"/>
        </w:rPr>
        <w:t>ho Kontraktu (a</w:t>
      </w:r>
      <w:r w:rsidR="00642357" w:rsidRPr="005E726A">
        <w:rPr>
          <w:rFonts w:ascii="Verdana" w:hAnsi="Verdana"/>
          <w:sz w:val="20"/>
          <w:szCs w:val="20"/>
          <w:lang w:val="cs-CZ"/>
        </w:rPr>
        <w:t xml:space="preserve"> Dohody SVR</w:t>
      </w:r>
      <w:r w:rsidR="00642357">
        <w:rPr>
          <w:rFonts w:ascii="Verdana" w:hAnsi="Verdana"/>
          <w:sz w:val="20"/>
          <w:szCs w:val="20"/>
          <w:lang w:val="cs-CZ"/>
        </w:rPr>
        <w:t>)</w:t>
      </w:r>
      <w:r w:rsidR="00642357">
        <w:rPr>
          <w:rStyle w:val="Znakapoznpodarou"/>
          <w:rFonts w:ascii="Verdana" w:hAnsi="Verdana"/>
          <w:sz w:val="20"/>
          <w:szCs w:val="20"/>
          <w:lang w:val="cs-CZ"/>
        </w:rPr>
        <w:t xml:space="preserve"> </w:t>
      </w:r>
      <w:r w:rsidR="00642357">
        <w:rPr>
          <w:rFonts w:ascii="Verdana" w:hAnsi="Verdana"/>
          <w:sz w:val="20"/>
          <w:szCs w:val="20"/>
          <w:lang w:val="cs-CZ"/>
        </w:rPr>
        <w:t>hrazená</w:t>
      </w:r>
      <w:r w:rsidR="00642357" w:rsidRPr="005E726A">
        <w:rPr>
          <w:rFonts w:ascii="Verdana" w:hAnsi="Verdana"/>
          <w:sz w:val="20"/>
          <w:szCs w:val="20"/>
          <w:lang w:val="cs-CZ"/>
        </w:rPr>
        <w:t xml:space="preserve"> společností ČEPS</w:t>
      </w:r>
      <w:r w:rsidRPr="005E726A">
        <w:rPr>
          <w:rFonts w:ascii="Verdana" w:hAnsi="Verdana"/>
          <w:sz w:val="20"/>
          <w:szCs w:val="20"/>
          <w:lang w:val="cs-CZ"/>
        </w:rPr>
        <w:t xml:space="preserve">, </w:t>
      </w:r>
      <w:r w:rsidR="00642357" w:rsidRPr="005E726A">
        <w:rPr>
          <w:rFonts w:ascii="Verdana" w:hAnsi="Verdana"/>
          <w:sz w:val="20"/>
          <w:szCs w:val="20"/>
          <w:lang w:val="cs-CZ"/>
        </w:rPr>
        <w:t>t</w:t>
      </w:r>
      <w:r w:rsidR="00642357">
        <w:rPr>
          <w:rFonts w:ascii="Verdana" w:hAnsi="Verdana"/>
          <w:sz w:val="20"/>
          <w:szCs w:val="20"/>
          <w:lang w:val="cs-CZ"/>
        </w:rPr>
        <w:t>j. Příjemce Kontraktu uhr</w:t>
      </w:r>
      <w:r w:rsidRPr="005E726A">
        <w:rPr>
          <w:rFonts w:ascii="Verdana" w:hAnsi="Verdana"/>
          <w:sz w:val="20"/>
          <w:szCs w:val="20"/>
          <w:lang w:val="cs-CZ"/>
        </w:rPr>
        <w:t>a</w:t>
      </w:r>
      <w:r w:rsidR="00642357">
        <w:rPr>
          <w:rFonts w:ascii="Verdana" w:hAnsi="Verdana"/>
          <w:sz w:val="20"/>
          <w:szCs w:val="20"/>
          <w:lang w:val="cs-CZ"/>
        </w:rPr>
        <w:t>d</w:t>
      </w:r>
      <w:r w:rsidRPr="005E726A">
        <w:rPr>
          <w:rFonts w:ascii="Verdana" w:hAnsi="Verdana"/>
          <w:sz w:val="20"/>
          <w:szCs w:val="20"/>
          <w:lang w:val="cs-CZ"/>
        </w:rPr>
        <w:t xml:space="preserve">í vypořádání </w:t>
      </w:r>
      <w:r w:rsidR="00B14D11">
        <w:rPr>
          <w:rFonts w:ascii="Verdana" w:hAnsi="Verdana"/>
          <w:sz w:val="20"/>
          <w:szCs w:val="20"/>
          <w:lang w:val="cs-CZ"/>
        </w:rPr>
        <w:t xml:space="preserve">platby za převod Kontraktu </w:t>
      </w:r>
      <w:r w:rsidR="005068D8" w:rsidRPr="005E726A">
        <w:rPr>
          <w:rFonts w:ascii="Verdana" w:hAnsi="Verdana"/>
          <w:sz w:val="20"/>
          <w:szCs w:val="20"/>
          <w:lang w:val="cs-CZ"/>
        </w:rPr>
        <w:t>P</w:t>
      </w:r>
      <w:r w:rsidR="00642357">
        <w:rPr>
          <w:rFonts w:ascii="Verdana" w:hAnsi="Verdana"/>
          <w:sz w:val="20"/>
          <w:szCs w:val="20"/>
          <w:lang w:val="cs-CZ"/>
        </w:rPr>
        <w:t>řevodci</w:t>
      </w:r>
      <w:r w:rsidRPr="005E726A">
        <w:rPr>
          <w:rFonts w:ascii="Verdana" w:hAnsi="Verdana"/>
          <w:sz w:val="20"/>
          <w:szCs w:val="20"/>
          <w:lang w:val="cs-CZ"/>
        </w:rPr>
        <w:t>; nebo</w:t>
      </w:r>
      <w:r w:rsidR="00A33644" w:rsidRPr="005E726A">
        <w:rPr>
          <w:rFonts w:ascii="Verdana" w:hAnsi="Verdana"/>
          <w:sz w:val="20"/>
          <w:szCs w:val="20"/>
          <w:lang w:val="cs-CZ"/>
        </w:rPr>
        <w:t xml:space="preserve"> </w:t>
      </w:r>
    </w:p>
    <w:p w14:paraId="6F3E0F52" w14:textId="32E43966" w:rsidR="00BD34EC" w:rsidRPr="005E726A" w:rsidRDefault="005969AE" w:rsidP="00E11715">
      <w:pPr>
        <w:pStyle w:val="Odstavecseseznamem"/>
        <w:widowControl w:val="0"/>
        <w:numPr>
          <w:ilvl w:val="0"/>
          <w:numId w:val="16"/>
        </w:numPr>
        <w:pBdr>
          <w:top w:val="nil"/>
          <w:left w:val="nil"/>
          <w:bottom w:val="nil"/>
          <w:right w:val="nil"/>
          <w:between w:val="nil"/>
          <w:bar w:val="nil"/>
        </w:pBdr>
        <w:snapToGrid w:val="0"/>
        <w:spacing w:after="0" w:line="240" w:lineRule="auto"/>
        <w:ind w:left="567"/>
        <w:contextualSpacing w:val="0"/>
        <w:jc w:val="both"/>
        <w:rPr>
          <w:rFonts w:ascii="Verdana" w:hAnsi="Verdana"/>
          <w:sz w:val="20"/>
          <w:szCs w:val="20"/>
          <w:lang w:val="cs-CZ"/>
        </w:rPr>
      </w:pPr>
      <w:r w:rsidRPr="005E726A">
        <w:rPr>
          <w:rFonts w:ascii="Verdana" w:hAnsi="Verdana"/>
          <w:sz w:val="20"/>
          <w:szCs w:val="20"/>
          <w:lang w:val="cs-CZ"/>
        </w:rPr>
        <w:t>záporn</w:t>
      </w:r>
      <w:r w:rsidR="00642357">
        <w:rPr>
          <w:rFonts w:ascii="Verdana" w:hAnsi="Verdana"/>
          <w:sz w:val="20"/>
          <w:szCs w:val="20"/>
          <w:lang w:val="cs-CZ"/>
        </w:rPr>
        <w:t>é</w:t>
      </w:r>
      <w:r w:rsidRPr="005E726A">
        <w:rPr>
          <w:rFonts w:ascii="Verdana" w:hAnsi="Verdana"/>
          <w:sz w:val="20"/>
          <w:szCs w:val="20"/>
          <w:lang w:val="cs-CZ"/>
        </w:rPr>
        <w:t>, tj. částka dohodnutá S</w:t>
      </w:r>
      <w:r w:rsidR="00112102" w:rsidRPr="005E726A">
        <w:rPr>
          <w:rFonts w:ascii="Verdana" w:hAnsi="Verdana"/>
          <w:sz w:val="20"/>
          <w:szCs w:val="20"/>
          <w:lang w:val="cs-CZ"/>
        </w:rPr>
        <w:t>mluvními s</w:t>
      </w:r>
      <w:r w:rsidRPr="005E726A">
        <w:rPr>
          <w:rFonts w:ascii="Verdana" w:hAnsi="Verdana"/>
          <w:sz w:val="20"/>
          <w:szCs w:val="20"/>
          <w:lang w:val="cs-CZ"/>
        </w:rPr>
        <w:t xml:space="preserve">tranami je nižší než cena za poskytování </w:t>
      </w:r>
      <w:r w:rsidR="00642357">
        <w:rPr>
          <w:rFonts w:ascii="Verdana" w:hAnsi="Verdana"/>
          <w:sz w:val="20"/>
          <w:szCs w:val="20"/>
          <w:lang w:val="cs-CZ"/>
        </w:rPr>
        <w:t>p</w:t>
      </w:r>
      <w:r w:rsidRPr="005E726A">
        <w:rPr>
          <w:rFonts w:ascii="Verdana" w:hAnsi="Verdana"/>
          <w:sz w:val="20"/>
          <w:szCs w:val="20"/>
          <w:lang w:val="cs-CZ"/>
        </w:rPr>
        <w:t xml:space="preserve">odpůrných služeb </w:t>
      </w:r>
      <w:r w:rsidR="00642357">
        <w:rPr>
          <w:rFonts w:ascii="Verdana" w:hAnsi="Verdana"/>
          <w:sz w:val="20"/>
          <w:szCs w:val="20"/>
          <w:lang w:val="cs-CZ"/>
        </w:rPr>
        <w:t xml:space="preserve">dle </w:t>
      </w:r>
      <w:r w:rsidR="00642357" w:rsidRPr="005E726A">
        <w:rPr>
          <w:rFonts w:ascii="Verdana" w:hAnsi="Verdana"/>
          <w:sz w:val="20"/>
          <w:szCs w:val="20"/>
          <w:lang w:val="cs-CZ"/>
        </w:rPr>
        <w:t>uzavřené</w:t>
      </w:r>
      <w:r w:rsidR="00642357">
        <w:rPr>
          <w:rFonts w:ascii="Verdana" w:hAnsi="Verdana"/>
          <w:sz w:val="20"/>
          <w:szCs w:val="20"/>
          <w:lang w:val="cs-CZ"/>
        </w:rPr>
        <w:t>ho Kontraktu (a</w:t>
      </w:r>
      <w:r w:rsidR="00642357" w:rsidRPr="005E726A">
        <w:rPr>
          <w:rFonts w:ascii="Verdana" w:hAnsi="Verdana"/>
          <w:sz w:val="20"/>
          <w:szCs w:val="20"/>
          <w:lang w:val="cs-CZ"/>
        </w:rPr>
        <w:t xml:space="preserve"> Dohody SVR</w:t>
      </w:r>
      <w:r w:rsidR="00642357">
        <w:rPr>
          <w:rFonts w:ascii="Verdana" w:hAnsi="Verdana"/>
          <w:sz w:val="20"/>
          <w:szCs w:val="20"/>
          <w:lang w:val="cs-CZ"/>
        </w:rPr>
        <w:t>)</w:t>
      </w:r>
      <w:r w:rsidR="00642357">
        <w:rPr>
          <w:rStyle w:val="Znakapoznpodarou"/>
          <w:rFonts w:ascii="Verdana" w:hAnsi="Verdana"/>
          <w:sz w:val="20"/>
          <w:szCs w:val="20"/>
          <w:lang w:val="cs-CZ"/>
        </w:rPr>
        <w:t xml:space="preserve"> </w:t>
      </w:r>
      <w:r w:rsidR="00642357">
        <w:rPr>
          <w:rFonts w:ascii="Verdana" w:hAnsi="Verdana"/>
          <w:sz w:val="20"/>
          <w:szCs w:val="20"/>
          <w:lang w:val="cs-CZ"/>
        </w:rPr>
        <w:t>hrazená</w:t>
      </w:r>
      <w:r w:rsidR="00642357" w:rsidRPr="005E726A">
        <w:rPr>
          <w:rFonts w:ascii="Verdana" w:hAnsi="Verdana"/>
          <w:sz w:val="20"/>
          <w:szCs w:val="20"/>
          <w:lang w:val="cs-CZ"/>
        </w:rPr>
        <w:t xml:space="preserve"> společností ČEPS</w:t>
      </w:r>
      <w:r w:rsidRPr="005E726A">
        <w:rPr>
          <w:rFonts w:ascii="Verdana" w:hAnsi="Verdana"/>
          <w:sz w:val="20"/>
          <w:szCs w:val="20"/>
          <w:lang w:val="cs-CZ"/>
        </w:rPr>
        <w:t xml:space="preserve">, </w:t>
      </w:r>
      <w:r w:rsidR="00642357">
        <w:rPr>
          <w:rFonts w:ascii="Verdana" w:hAnsi="Verdana"/>
          <w:sz w:val="20"/>
          <w:szCs w:val="20"/>
          <w:lang w:val="cs-CZ"/>
        </w:rPr>
        <w:t xml:space="preserve">tj. </w:t>
      </w:r>
      <w:r w:rsidR="005068D8" w:rsidRPr="005E726A">
        <w:rPr>
          <w:rFonts w:ascii="Verdana" w:hAnsi="Verdana"/>
          <w:sz w:val="20"/>
          <w:szCs w:val="20"/>
          <w:lang w:val="cs-CZ"/>
        </w:rPr>
        <w:t>P</w:t>
      </w:r>
      <w:r w:rsidR="00642357">
        <w:rPr>
          <w:rFonts w:ascii="Verdana" w:hAnsi="Verdana"/>
          <w:sz w:val="20"/>
          <w:szCs w:val="20"/>
          <w:lang w:val="cs-CZ"/>
        </w:rPr>
        <w:t xml:space="preserve">řevodce </w:t>
      </w:r>
      <w:r w:rsidRPr="005E726A">
        <w:rPr>
          <w:rFonts w:ascii="Verdana" w:hAnsi="Verdana"/>
          <w:sz w:val="20"/>
          <w:szCs w:val="20"/>
          <w:lang w:val="cs-CZ"/>
        </w:rPr>
        <w:t>uhradí vypořádání</w:t>
      </w:r>
      <w:r w:rsidR="00642357">
        <w:rPr>
          <w:rFonts w:ascii="Verdana" w:hAnsi="Verdana"/>
          <w:sz w:val="20"/>
          <w:szCs w:val="20"/>
          <w:lang w:val="cs-CZ"/>
        </w:rPr>
        <w:t xml:space="preserve"> </w:t>
      </w:r>
      <w:r w:rsidR="00B14D11">
        <w:rPr>
          <w:rFonts w:ascii="Verdana" w:hAnsi="Verdana"/>
          <w:sz w:val="20"/>
          <w:szCs w:val="20"/>
          <w:lang w:val="cs-CZ"/>
        </w:rPr>
        <w:t xml:space="preserve">platby za převod Kontraktu </w:t>
      </w:r>
      <w:r w:rsidR="00642357">
        <w:rPr>
          <w:rFonts w:ascii="Verdana" w:hAnsi="Verdana"/>
          <w:sz w:val="20"/>
          <w:szCs w:val="20"/>
          <w:lang w:val="cs-CZ"/>
        </w:rPr>
        <w:t>Příjemci</w:t>
      </w:r>
      <w:r w:rsidRPr="005E726A">
        <w:rPr>
          <w:rFonts w:ascii="Verdana" w:hAnsi="Verdana"/>
          <w:sz w:val="20"/>
          <w:szCs w:val="20"/>
          <w:lang w:val="cs-CZ"/>
        </w:rPr>
        <w:t>; nebo</w:t>
      </w:r>
      <w:r w:rsidR="00A33644" w:rsidRPr="005E726A">
        <w:rPr>
          <w:rFonts w:ascii="Verdana" w:hAnsi="Verdana"/>
          <w:sz w:val="20"/>
          <w:szCs w:val="20"/>
          <w:lang w:val="cs-CZ"/>
        </w:rPr>
        <w:t xml:space="preserve"> </w:t>
      </w:r>
    </w:p>
    <w:p w14:paraId="5F8B8F5E" w14:textId="599E9D27" w:rsidR="00BD34EC" w:rsidRPr="005E726A" w:rsidRDefault="005969AE" w:rsidP="00262827">
      <w:pPr>
        <w:pStyle w:val="Odstavecseseznamem"/>
        <w:widowControl w:val="0"/>
        <w:numPr>
          <w:ilvl w:val="0"/>
          <w:numId w:val="16"/>
        </w:numPr>
        <w:pBdr>
          <w:top w:val="nil"/>
          <w:left w:val="nil"/>
          <w:bottom w:val="nil"/>
          <w:right w:val="nil"/>
          <w:between w:val="nil"/>
          <w:bar w:val="nil"/>
        </w:pBdr>
        <w:snapToGrid w:val="0"/>
        <w:spacing w:after="0" w:line="240" w:lineRule="auto"/>
        <w:ind w:left="567"/>
        <w:contextualSpacing w:val="0"/>
        <w:jc w:val="both"/>
        <w:rPr>
          <w:rFonts w:ascii="Verdana" w:hAnsi="Verdana"/>
          <w:sz w:val="20"/>
          <w:szCs w:val="20"/>
          <w:lang w:val="cs-CZ"/>
        </w:rPr>
      </w:pPr>
      <w:r w:rsidRPr="005E726A">
        <w:rPr>
          <w:rFonts w:ascii="Verdana" w:hAnsi="Verdana"/>
          <w:sz w:val="20"/>
          <w:szCs w:val="20"/>
          <w:lang w:val="cs-CZ"/>
        </w:rPr>
        <w:t>nulov</w:t>
      </w:r>
      <w:r w:rsidR="00642357">
        <w:rPr>
          <w:rFonts w:ascii="Verdana" w:hAnsi="Verdana"/>
          <w:sz w:val="20"/>
          <w:szCs w:val="20"/>
          <w:lang w:val="cs-CZ"/>
        </w:rPr>
        <w:t>á</w:t>
      </w:r>
      <w:r w:rsidRPr="005E726A">
        <w:rPr>
          <w:rFonts w:ascii="Verdana" w:hAnsi="Verdana"/>
          <w:sz w:val="20"/>
          <w:szCs w:val="20"/>
          <w:lang w:val="cs-CZ"/>
        </w:rPr>
        <w:t>, pokud se částka dohodnutá S</w:t>
      </w:r>
      <w:r w:rsidR="00E22BED" w:rsidRPr="005E726A">
        <w:rPr>
          <w:rFonts w:ascii="Verdana" w:hAnsi="Verdana"/>
          <w:sz w:val="20"/>
          <w:szCs w:val="20"/>
          <w:lang w:val="cs-CZ"/>
        </w:rPr>
        <w:t>mluvními s</w:t>
      </w:r>
      <w:r w:rsidRPr="005E726A">
        <w:rPr>
          <w:rFonts w:ascii="Verdana" w:hAnsi="Verdana"/>
          <w:sz w:val="20"/>
          <w:szCs w:val="20"/>
          <w:lang w:val="cs-CZ"/>
        </w:rPr>
        <w:t xml:space="preserve">tranami rovná ceně za poskytování </w:t>
      </w:r>
      <w:r w:rsidR="00642357">
        <w:rPr>
          <w:rFonts w:ascii="Verdana" w:hAnsi="Verdana"/>
          <w:sz w:val="20"/>
          <w:szCs w:val="20"/>
          <w:lang w:val="cs-CZ"/>
        </w:rPr>
        <w:t>p</w:t>
      </w:r>
      <w:r w:rsidRPr="005E726A">
        <w:rPr>
          <w:rFonts w:ascii="Verdana" w:hAnsi="Verdana"/>
          <w:sz w:val="20"/>
          <w:szCs w:val="20"/>
          <w:lang w:val="cs-CZ"/>
        </w:rPr>
        <w:t>odpůrných služeb dle uzavřené</w:t>
      </w:r>
      <w:r w:rsidR="00642357">
        <w:rPr>
          <w:rFonts w:ascii="Verdana" w:hAnsi="Verdana"/>
          <w:sz w:val="20"/>
          <w:szCs w:val="20"/>
          <w:lang w:val="cs-CZ"/>
        </w:rPr>
        <w:t>ho Kontraktu (a</w:t>
      </w:r>
      <w:r w:rsidRPr="005E726A">
        <w:rPr>
          <w:rFonts w:ascii="Verdana" w:hAnsi="Verdana"/>
          <w:sz w:val="20"/>
          <w:szCs w:val="20"/>
          <w:lang w:val="cs-CZ"/>
        </w:rPr>
        <w:t xml:space="preserve"> </w:t>
      </w:r>
      <w:r w:rsidR="004200B7" w:rsidRPr="005E726A">
        <w:rPr>
          <w:rFonts w:ascii="Verdana" w:hAnsi="Verdana"/>
          <w:sz w:val="20"/>
          <w:szCs w:val="20"/>
          <w:lang w:val="cs-CZ"/>
        </w:rPr>
        <w:t>Dohody SVR</w:t>
      </w:r>
      <w:r w:rsidR="00642357">
        <w:rPr>
          <w:rFonts w:ascii="Verdana" w:hAnsi="Verdana"/>
          <w:sz w:val="20"/>
          <w:szCs w:val="20"/>
          <w:lang w:val="cs-CZ"/>
        </w:rPr>
        <w:t>)</w:t>
      </w:r>
      <w:r w:rsidRPr="005E726A">
        <w:rPr>
          <w:rFonts w:ascii="Verdana" w:hAnsi="Verdana"/>
          <w:sz w:val="20"/>
          <w:szCs w:val="20"/>
          <w:lang w:val="cs-CZ"/>
        </w:rPr>
        <w:t xml:space="preserve">, </w:t>
      </w:r>
      <w:r w:rsidR="00642357">
        <w:rPr>
          <w:rFonts w:ascii="Verdana" w:hAnsi="Verdana"/>
          <w:sz w:val="20"/>
          <w:szCs w:val="20"/>
          <w:lang w:val="cs-CZ"/>
        </w:rPr>
        <w:t xml:space="preserve">hrazenou </w:t>
      </w:r>
      <w:r w:rsidRPr="005E726A">
        <w:rPr>
          <w:rFonts w:ascii="Verdana" w:hAnsi="Verdana"/>
          <w:sz w:val="20"/>
          <w:szCs w:val="20"/>
          <w:lang w:val="cs-CZ"/>
        </w:rPr>
        <w:t>společnost</w:t>
      </w:r>
      <w:r w:rsidR="00642357">
        <w:rPr>
          <w:rFonts w:ascii="Verdana" w:hAnsi="Verdana"/>
          <w:sz w:val="20"/>
          <w:szCs w:val="20"/>
          <w:lang w:val="cs-CZ"/>
        </w:rPr>
        <w:t>í</w:t>
      </w:r>
      <w:r w:rsidRPr="005E726A">
        <w:rPr>
          <w:rFonts w:ascii="Verdana" w:hAnsi="Verdana"/>
          <w:sz w:val="20"/>
          <w:szCs w:val="20"/>
          <w:lang w:val="cs-CZ"/>
        </w:rPr>
        <w:t xml:space="preserve"> </w:t>
      </w:r>
      <w:r w:rsidR="00112102" w:rsidRPr="005E726A">
        <w:rPr>
          <w:rFonts w:ascii="Verdana" w:hAnsi="Verdana"/>
          <w:sz w:val="20"/>
          <w:szCs w:val="20"/>
          <w:lang w:val="cs-CZ"/>
        </w:rPr>
        <w:t>Č</w:t>
      </w:r>
      <w:r w:rsidRPr="005E726A">
        <w:rPr>
          <w:rFonts w:ascii="Verdana" w:hAnsi="Verdana"/>
          <w:sz w:val="20"/>
          <w:szCs w:val="20"/>
          <w:lang w:val="cs-CZ"/>
        </w:rPr>
        <w:t>EPS, tj. S</w:t>
      </w:r>
      <w:r w:rsidR="00112102" w:rsidRPr="005E726A">
        <w:rPr>
          <w:rFonts w:ascii="Verdana" w:hAnsi="Verdana"/>
          <w:sz w:val="20"/>
          <w:szCs w:val="20"/>
          <w:lang w:val="cs-CZ"/>
        </w:rPr>
        <w:t>mluvní s</w:t>
      </w:r>
      <w:r w:rsidRPr="005E726A">
        <w:rPr>
          <w:rFonts w:ascii="Verdana" w:hAnsi="Verdana"/>
          <w:sz w:val="20"/>
          <w:szCs w:val="20"/>
          <w:lang w:val="cs-CZ"/>
        </w:rPr>
        <w:t xml:space="preserve">trany si navzájem neplatí </w:t>
      </w:r>
      <w:r w:rsidR="00B14D11">
        <w:rPr>
          <w:rFonts w:ascii="Verdana" w:hAnsi="Verdana"/>
          <w:sz w:val="20"/>
          <w:szCs w:val="20"/>
          <w:lang w:val="cs-CZ"/>
        </w:rPr>
        <w:t xml:space="preserve">a ani nefakturují </w:t>
      </w:r>
      <w:r w:rsidRPr="005E726A">
        <w:rPr>
          <w:rFonts w:ascii="Verdana" w:hAnsi="Verdana"/>
          <w:sz w:val="20"/>
          <w:szCs w:val="20"/>
          <w:lang w:val="cs-CZ"/>
        </w:rPr>
        <w:t>žádné vypořádání.</w:t>
      </w:r>
      <w:r w:rsidR="00A33644" w:rsidRPr="005E726A">
        <w:rPr>
          <w:rFonts w:ascii="Verdana" w:hAnsi="Verdana"/>
          <w:sz w:val="20"/>
          <w:szCs w:val="20"/>
          <w:lang w:val="cs-CZ"/>
        </w:rPr>
        <w:t xml:space="preserve"> </w:t>
      </w:r>
    </w:p>
    <w:p w14:paraId="0FDAC22B" w14:textId="77777777" w:rsidR="00FB5374" w:rsidRDefault="00FB5374" w:rsidP="00FB5374">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4B66A518" w14:textId="500CA31F" w:rsidR="00FB5374" w:rsidRPr="005E726A" w:rsidRDefault="00FB5374" w:rsidP="00FB5374">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r>
        <w:rPr>
          <w:rFonts w:ascii="Verdana" w:hAnsi="Verdana"/>
          <w:sz w:val="20"/>
          <w:szCs w:val="20"/>
          <w:lang w:val="cs-CZ"/>
        </w:rPr>
        <w:t>V</w:t>
      </w:r>
      <w:r w:rsidRPr="005E726A">
        <w:rPr>
          <w:rFonts w:ascii="Verdana" w:hAnsi="Verdana"/>
          <w:sz w:val="20"/>
          <w:szCs w:val="20"/>
          <w:lang w:val="cs-CZ"/>
        </w:rPr>
        <w:t xml:space="preserve">ypořádání za </w:t>
      </w:r>
      <w:r>
        <w:rPr>
          <w:rFonts w:ascii="Verdana" w:hAnsi="Verdana"/>
          <w:sz w:val="20"/>
          <w:szCs w:val="20"/>
          <w:lang w:val="cs-CZ"/>
        </w:rPr>
        <w:t>převod Kontraktu</w:t>
      </w:r>
      <w:r w:rsidRPr="005E726A">
        <w:rPr>
          <w:rFonts w:ascii="Verdana" w:hAnsi="Verdana"/>
          <w:sz w:val="20"/>
          <w:szCs w:val="20"/>
          <w:lang w:val="cs-CZ"/>
        </w:rPr>
        <w:t xml:space="preserve"> </w:t>
      </w:r>
      <w:r>
        <w:rPr>
          <w:rFonts w:ascii="Verdana" w:hAnsi="Verdana"/>
          <w:sz w:val="20"/>
          <w:szCs w:val="20"/>
          <w:lang w:val="cs-CZ"/>
        </w:rPr>
        <w:t xml:space="preserve">v rámci aukce na nákup Kontraktu </w:t>
      </w:r>
      <w:r w:rsidRPr="005E726A">
        <w:rPr>
          <w:rFonts w:ascii="Verdana" w:hAnsi="Verdana"/>
          <w:sz w:val="20"/>
          <w:szCs w:val="20"/>
          <w:lang w:val="cs-CZ"/>
        </w:rPr>
        <w:t xml:space="preserve">může být: </w:t>
      </w:r>
    </w:p>
    <w:p w14:paraId="3BD8650F" w14:textId="6FDF08BB" w:rsidR="00FB5374" w:rsidRPr="005E726A" w:rsidRDefault="00FB5374" w:rsidP="00262827">
      <w:pPr>
        <w:pStyle w:val="Odstavecseseznamem"/>
        <w:widowControl w:val="0"/>
        <w:numPr>
          <w:ilvl w:val="0"/>
          <w:numId w:val="24"/>
        </w:numPr>
        <w:pBdr>
          <w:top w:val="nil"/>
          <w:left w:val="nil"/>
          <w:bottom w:val="nil"/>
          <w:right w:val="nil"/>
          <w:between w:val="nil"/>
          <w:bar w:val="nil"/>
        </w:pBdr>
        <w:snapToGrid w:val="0"/>
        <w:spacing w:after="0" w:line="240" w:lineRule="auto"/>
        <w:ind w:left="567"/>
        <w:contextualSpacing w:val="0"/>
        <w:jc w:val="both"/>
        <w:rPr>
          <w:rFonts w:ascii="Verdana" w:hAnsi="Verdana"/>
          <w:sz w:val="20"/>
          <w:szCs w:val="20"/>
          <w:lang w:val="cs-CZ"/>
        </w:rPr>
      </w:pPr>
      <w:r w:rsidRPr="005E726A">
        <w:rPr>
          <w:rFonts w:ascii="Verdana" w:hAnsi="Verdana"/>
          <w:sz w:val="20"/>
          <w:szCs w:val="20"/>
          <w:lang w:val="cs-CZ"/>
        </w:rPr>
        <w:t xml:space="preserve">kladné, tj. částka dohodnutá Smluvními stranami je vyšší než cena za poskytování </w:t>
      </w:r>
      <w:r>
        <w:rPr>
          <w:rFonts w:ascii="Verdana" w:hAnsi="Verdana"/>
          <w:sz w:val="20"/>
          <w:szCs w:val="20"/>
          <w:lang w:val="cs-CZ"/>
        </w:rPr>
        <w:t>p</w:t>
      </w:r>
      <w:r w:rsidRPr="005E726A">
        <w:rPr>
          <w:rFonts w:ascii="Verdana" w:hAnsi="Verdana"/>
          <w:sz w:val="20"/>
          <w:szCs w:val="20"/>
          <w:lang w:val="cs-CZ"/>
        </w:rPr>
        <w:t xml:space="preserve">odpůrných služeb </w:t>
      </w:r>
      <w:r>
        <w:rPr>
          <w:rFonts w:ascii="Verdana" w:hAnsi="Verdana"/>
          <w:sz w:val="20"/>
          <w:szCs w:val="20"/>
          <w:lang w:val="cs-CZ"/>
        </w:rPr>
        <w:t xml:space="preserve">dle </w:t>
      </w:r>
      <w:r w:rsidRPr="005E726A">
        <w:rPr>
          <w:rFonts w:ascii="Verdana" w:hAnsi="Verdana"/>
          <w:sz w:val="20"/>
          <w:szCs w:val="20"/>
          <w:lang w:val="cs-CZ"/>
        </w:rPr>
        <w:t>uzavřené</w:t>
      </w:r>
      <w:r>
        <w:rPr>
          <w:rFonts w:ascii="Verdana" w:hAnsi="Verdana"/>
          <w:sz w:val="20"/>
          <w:szCs w:val="20"/>
          <w:lang w:val="cs-CZ"/>
        </w:rPr>
        <w:t>ho Kontraktu (a</w:t>
      </w:r>
      <w:r w:rsidRPr="005E726A">
        <w:rPr>
          <w:rFonts w:ascii="Verdana" w:hAnsi="Verdana"/>
          <w:sz w:val="20"/>
          <w:szCs w:val="20"/>
          <w:lang w:val="cs-CZ"/>
        </w:rPr>
        <w:t xml:space="preserve"> Dohody SVR</w:t>
      </w:r>
      <w:r>
        <w:rPr>
          <w:rFonts w:ascii="Verdana" w:hAnsi="Verdana"/>
          <w:sz w:val="20"/>
          <w:szCs w:val="20"/>
          <w:lang w:val="cs-CZ"/>
        </w:rPr>
        <w:t>)</w:t>
      </w:r>
      <w:r>
        <w:rPr>
          <w:rStyle w:val="Znakapoznpodarou"/>
          <w:rFonts w:ascii="Verdana" w:hAnsi="Verdana"/>
          <w:sz w:val="20"/>
          <w:szCs w:val="20"/>
          <w:lang w:val="cs-CZ"/>
        </w:rPr>
        <w:t xml:space="preserve"> </w:t>
      </w:r>
      <w:r>
        <w:rPr>
          <w:rFonts w:ascii="Verdana" w:hAnsi="Verdana"/>
          <w:sz w:val="20"/>
          <w:szCs w:val="20"/>
          <w:lang w:val="cs-CZ"/>
        </w:rPr>
        <w:t>hrazená</w:t>
      </w:r>
      <w:r w:rsidRPr="005E726A">
        <w:rPr>
          <w:rFonts w:ascii="Verdana" w:hAnsi="Verdana"/>
          <w:sz w:val="20"/>
          <w:szCs w:val="20"/>
          <w:lang w:val="cs-CZ"/>
        </w:rPr>
        <w:t xml:space="preserve"> společností ČEPS, t</w:t>
      </w:r>
      <w:r>
        <w:rPr>
          <w:rFonts w:ascii="Verdana" w:hAnsi="Verdana"/>
          <w:sz w:val="20"/>
          <w:szCs w:val="20"/>
          <w:lang w:val="cs-CZ"/>
        </w:rPr>
        <w:t xml:space="preserve">j. </w:t>
      </w:r>
      <w:r w:rsidRPr="005E726A">
        <w:rPr>
          <w:rFonts w:ascii="Verdana" w:hAnsi="Verdana"/>
          <w:sz w:val="20"/>
          <w:szCs w:val="20"/>
          <w:lang w:val="cs-CZ"/>
        </w:rPr>
        <w:t>P</w:t>
      </w:r>
      <w:r>
        <w:rPr>
          <w:rFonts w:ascii="Verdana" w:hAnsi="Verdana"/>
          <w:sz w:val="20"/>
          <w:szCs w:val="20"/>
          <w:lang w:val="cs-CZ"/>
        </w:rPr>
        <w:t>řevodce Kontraktu uhr</w:t>
      </w:r>
      <w:r w:rsidRPr="005E726A">
        <w:rPr>
          <w:rFonts w:ascii="Verdana" w:hAnsi="Verdana"/>
          <w:sz w:val="20"/>
          <w:szCs w:val="20"/>
          <w:lang w:val="cs-CZ"/>
        </w:rPr>
        <w:t>a</w:t>
      </w:r>
      <w:r>
        <w:rPr>
          <w:rFonts w:ascii="Verdana" w:hAnsi="Verdana"/>
          <w:sz w:val="20"/>
          <w:szCs w:val="20"/>
          <w:lang w:val="cs-CZ"/>
        </w:rPr>
        <w:t>d</w:t>
      </w:r>
      <w:r w:rsidRPr="005E726A">
        <w:rPr>
          <w:rFonts w:ascii="Verdana" w:hAnsi="Verdana"/>
          <w:sz w:val="20"/>
          <w:szCs w:val="20"/>
          <w:lang w:val="cs-CZ"/>
        </w:rPr>
        <w:t xml:space="preserve">í vypořádání </w:t>
      </w:r>
      <w:r>
        <w:rPr>
          <w:rFonts w:ascii="Verdana" w:hAnsi="Verdana"/>
          <w:sz w:val="20"/>
          <w:szCs w:val="20"/>
          <w:lang w:val="cs-CZ"/>
        </w:rPr>
        <w:t>platby za převod Kontraktu Příjemci</w:t>
      </w:r>
      <w:r w:rsidRPr="005E726A">
        <w:rPr>
          <w:rFonts w:ascii="Verdana" w:hAnsi="Verdana"/>
          <w:sz w:val="20"/>
          <w:szCs w:val="20"/>
          <w:lang w:val="cs-CZ"/>
        </w:rPr>
        <w:t xml:space="preserve">; nebo </w:t>
      </w:r>
    </w:p>
    <w:p w14:paraId="77A9B408" w14:textId="66313249" w:rsidR="00FB5374" w:rsidRPr="005E726A" w:rsidRDefault="00FB5374" w:rsidP="00262827">
      <w:pPr>
        <w:pStyle w:val="Odstavecseseznamem"/>
        <w:widowControl w:val="0"/>
        <w:numPr>
          <w:ilvl w:val="0"/>
          <w:numId w:val="24"/>
        </w:numPr>
        <w:pBdr>
          <w:top w:val="nil"/>
          <w:left w:val="nil"/>
          <w:bottom w:val="nil"/>
          <w:right w:val="nil"/>
          <w:between w:val="nil"/>
          <w:bar w:val="nil"/>
        </w:pBdr>
        <w:snapToGrid w:val="0"/>
        <w:spacing w:after="0" w:line="240" w:lineRule="auto"/>
        <w:ind w:left="567"/>
        <w:contextualSpacing w:val="0"/>
        <w:jc w:val="both"/>
        <w:rPr>
          <w:rFonts w:ascii="Verdana" w:hAnsi="Verdana"/>
          <w:sz w:val="20"/>
          <w:szCs w:val="20"/>
          <w:lang w:val="cs-CZ"/>
        </w:rPr>
      </w:pPr>
      <w:r w:rsidRPr="005E726A">
        <w:rPr>
          <w:rFonts w:ascii="Verdana" w:hAnsi="Verdana"/>
          <w:sz w:val="20"/>
          <w:szCs w:val="20"/>
          <w:lang w:val="cs-CZ"/>
        </w:rPr>
        <w:t>záporn</w:t>
      </w:r>
      <w:r>
        <w:rPr>
          <w:rFonts w:ascii="Verdana" w:hAnsi="Verdana"/>
          <w:sz w:val="20"/>
          <w:szCs w:val="20"/>
          <w:lang w:val="cs-CZ"/>
        </w:rPr>
        <w:t>é</w:t>
      </w:r>
      <w:r w:rsidRPr="005E726A">
        <w:rPr>
          <w:rFonts w:ascii="Verdana" w:hAnsi="Verdana"/>
          <w:sz w:val="20"/>
          <w:szCs w:val="20"/>
          <w:lang w:val="cs-CZ"/>
        </w:rPr>
        <w:t xml:space="preserve">, tj. částka dohodnutá Smluvními stranami je nižší než cena za poskytování </w:t>
      </w:r>
      <w:r>
        <w:rPr>
          <w:rFonts w:ascii="Verdana" w:hAnsi="Verdana"/>
          <w:sz w:val="20"/>
          <w:szCs w:val="20"/>
          <w:lang w:val="cs-CZ"/>
        </w:rPr>
        <w:t>p</w:t>
      </w:r>
      <w:r w:rsidRPr="005E726A">
        <w:rPr>
          <w:rFonts w:ascii="Verdana" w:hAnsi="Verdana"/>
          <w:sz w:val="20"/>
          <w:szCs w:val="20"/>
          <w:lang w:val="cs-CZ"/>
        </w:rPr>
        <w:t xml:space="preserve">odpůrných služeb </w:t>
      </w:r>
      <w:r>
        <w:rPr>
          <w:rFonts w:ascii="Verdana" w:hAnsi="Verdana"/>
          <w:sz w:val="20"/>
          <w:szCs w:val="20"/>
          <w:lang w:val="cs-CZ"/>
        </w:rPr>
        <w:t xml:space="preserve">dle </w:t>
      </w:r>
      <w:r w:rsidRPr="005E726A">
        <w:rPr>
          <w:rFonts w:ascii="Verdana" w:hAnsi="Verdana"/>
          <w:sz w:val="20"/>
          <w:szCs w:val="20"/>
          <w:lang w:val="cs-CZ"/>
        </w:rPr>
        <w:t>uzavřené</w:t>
      </w:r>
      <w:r>
        <w:rPr>
          <w:rFonts w:ascii="Verdana" w:hAnsi="Verdana"/>
          <w:sz w:val="20"/>
          <w:szCs w:val="20"/>
          <w:lang w:val="cs-CZ"/>
        </w:rPr>
        <w:t>ho Kontraktu (a</w:t>
      </w:r>
      <w:r w:rsidRPr="005E726A">
        <w:rPr>
          <w:rFonts w:ascii="Verdana" w:hAnsi="Verdana"/>
          <w:sz w:val="20"/>
          <w:szCs w:val="20"/>
          <w:lang w:val="cs-CZ"/>
        </w:rPr>
        <w:t xml:space="preserve"> Dohody SVR</w:t>
      </w:r>
      <w:r>
        <w:rPr>
          <w:rFonts w:ascii="Verdana" w:hAnsi="Verdana"/>
          <w:sz w:val="20"/>
          <w:szCs w:val="20"/>
          <w:lang w:val="cs-CZ"/>
        </w:rPr>
        <w:t>)</w:t>
      </w:r>
      <w:r>
        <w:rPr>
          <w:rStyle w:val="Znakapoznpodarou"/>
          <w:rFonts w:ascii="Verdana" w:hAnsi="Verdana"/>
          <w:sz w:val="20"/>
          <w:szCs w:val="20"/>
          <w:lang w:val="cs-CZ"/>
        </w:rPr>
        <w:t xml:space="preserve"> </w:t>
      </w:r>
      <w:r>
        <w:rPr>
          <w:rFonts w:ascii="Verdana" w:hAnsi="Verdana"/>
          <w:sz w:val="20"/>
          <w:szCs w:val="20"/>
          <w:lang w:val="cs-CZ"/>
        </w:rPr>
        <w:t>hrazená</w:t>
      </w:r>
      <w:r w:rsidRPr="005E726A">
        <w:rPr>
          <w:rFonts w:ascii="Verdana" w:hAnsi="Verdana"/>
          <w:sz w:val="20"/>
          <w:szCs w:val="20"/>
          <w:lang w:val="cs-CZ"/>
        </w:rPr>
        <w:t xml:space="preserve"> společností ČEPS, </w:t>
      </w:r>
      <w:r>
        <w:rPr>
          <w:rFonts w:ascii="Verdana" w:hAnsi="Verdana"/>
          <w:sz w:val="20"/>
          <w:szCs w:val="20"/>
          <w:lang w:val="cs-CZ"/>
        </w:rPr>
        <w:t>tj. Příjemce</w:t>
      </w:r>
      <w:r w:rsidRPr="005E726A">
        <w:rPr>
          <w:rFonts w:ascii="Verdana" w:hAnsi="Verdana"/>
          <w:sz w:val="20"/>
          <w:szCs w:val="20"/>
          <w:lang w:val="cs-CZ"/>
        </w:rPr>
        <w:t xml:space="preserve"> uhradí vypořádání</w:t>
      </w:r>
      <w:r>
        <w:rPr>
          <w:rFonts w:ascii="Verdana" w:hAnsi="Verdana"/>
          <w:sz w:val="20"/>
          <w:szCs w:val="20"/>
          <w:lang w:val="cs-CZ"/>
        </w:rPr>
        <w:t xml:space="preserve"> platby za převod Kontraktu </w:t>
      </w:r>
      <w:r w:rsidRPr="005E726A">
        <w:rPr>
          <w:rFonts w:ascii="Verdana" w:hAnsi="Verdana"/>
          <w:sz w:val="20"/>
          <w:szCs w:val="20"/>
          <w:lang w:val="cs-CZ"/>
        </w:rPr>
        <w:t>P</w:t>
      </w:r>
      <w:r>
        <w:rPr>
          <w:rFonts w:ascii="Verdana" w:hAnsi="Verdana"/>
          <w:sz w:val="20"/>
          <w:szCs w:val="20"/>
          <w:lang w:val="cs-CZ"/>
        </w:rPr>
        <w:t>řevodci</w:t>
      </w:r>
      <w:r w:rsidRPr="005E726A">
        <w:rPr>
          <w:rFonts w:ascii="Verdana" w:hAnsi="Verdana"/>
          <w:sz w:val="20"/>
          <w:szCs w:val="20"/>
          <w:lang w:val="cs-CZ"/>
        </w:rPr>
        <w:t xml:space="preserve">; nebo </w:t>
      </w:r>
    </w:p>
    <w:p w14:paraId="446C90F7" w14:textId="5D889F20" w:rsidR="00FB5374" w:rsidRPr="005E726A" w:rsidRDefault="00FB5374" w:rsidP="00E11715">
      <w:pPr>
        <w:pStyle w:val="Odstavecseseznamem"/>
        <w:widowControl w:val="0"/>
        <w:numPr>
          <w:ilvl w:val="0"/>
          <w:numId w:val="24"/>
        </w:numPr>
        <w:pBdr>
          <w:top w:val="nil"/>
          <w:left w:val="nil"/>
          <w:bottom w:val="nil"/>
          <w:right w:val="nil"/>
          <w:between w:val="nil"/>
          <w:bar w:val="nil"/>
        </w:pBdr>
        <w:snapToGrid w:val="0"/>
        <w:spacing w:after="0" w:line="240" w:lineRule="auto"/>
        <w:ind w:left="567"/>
        <w:contextualSpacing w:val="0"/>
        <w:jc w:val="both"/>
        <w:rPr>
          <w:rFonts w:ascii="Verdana" w:hAnsi="Verdana"/>
          <w:sz w:val="20"/>
          <w:szCs w:val="20"/>
          <w:lang w:val="cs-CZ"/>
        </w:rPr>
      </w:pPr>
      <w:r w:rsidRPr="005E726A">
        <w:rPr>
          <w:rFonts w:ascii="Verdana" w:hAnsi="Verdana"/>
          <w:sz w:val="20"/>
          <w:szCs w:val="20"/>
          <w:lang w:val="cs-CZ"/>
        </w:rPr>
        <w:t>nulov</w:t>
      </w:r>
      <w:r>
        <w:rPr>
          <w:rFonts w:ascii="Verdana" w:hAnsi="Verdana"/>
          <w:sz w:val="20"/>
          <w:szCs w:val="20"/>
          <w:lang w:val="cs-CZ"/>
        </w:rPr>
        <w:t>á</w:t>
      </w:r>
      <w:r w:rsidRPr="005E726A">
        <w:rPr>
          <w:rFonts w:ascii="Verdana" w:hAnsi="Verdana"/>
          <w:sz w:val="20"/>
          <w:szCs w:val="20"/>
          <w:lang w:val="cs-CZ"/>
        </w:rPr>
        <w:t xml:space="preserve">, pokud se částka dohodnutá Smluvními stranami rovná ceně za poskytování </w:t>
      </w:r>
      <w:r>
        <w:rPr>
          <w:rFonts w:ascii="Verdana" w:hAnsi="Verdana"/>
          <w:sz w:val="20"/>
          <w:szCs w:val="20"/>
          <w:lang w:val="cs-CZ"/>
        </w:rPr>
        <w:t>p</w:t>
      </w:r>
      <w:r w:rsidRPr="005E726A">
        <w:rPr>
          <w:rFonts w:ascii="Verdana" w:hAnsi="Verdana"/>
          <w:sz w:val="20"/>
          <w:szCs w:val="20"/>
          <w:lang w:val="cs-CZ"/>
        </w:rPr>
        <w:t>odpůrných služeb dle uzavřené</w:t>
      </w:r>
      <w:r>
        <w:rPr>
          <w:rFonts w:ascii="Verdana" w:hAnsi="Verdana"/>
          <w:sz w:val="20"/>
          <w:szCs w:val="20"/>
          <w:lang w:val="cs-CZ"/>
        </w:rPr>
        <w:t>ho Kontraktu (a</w:t>
      </w:r>
      <w:r w:rsidRPr="005E726A">
        <w:rPr>
          <w:rFonts w:ascii="Verdana" w:hAnsi="Verdana"/>
          <w:sz w:val="20"/>
          <w:szCs w:val="20"/>
          <w:lang w:val="cs-CZ"/>
        </w:rPr>
        <w:t xml:space="preserve"> Dohody SVR</w:t>
      </w:r>
      <w:r>
        <w:rPr>
          <w:rFonts w:ascii="Verdana" w:hAnsi="Verdana"/>
          <w:sz w:val="20"/>
          <w:szCs w:val="20"/>
          <w:lang w:val="cs-CZ"/>
        </w:rPr>
        <w:t>)</w:t>
      </w:r>
      <w:r w:rsidRPr="005E726A">
        <w:rPr>
          <w:rFonts w:ascii="Verdana" w:hAnsi="Verdana"/>
          <w:sz w:val="20"/>
          <w:szCs w:val="20"/>
          <w:lang w:val="cs-CZ"/>
        </w:rPr>
        <w:t xml:space="preserve">, </w:t>
      </w:r>
      <w:r>
        <w:rPr>
          <w:rFonts w:ascii="Verdana" w:hAnsi="Verdana"/>
          <w:sz w:val="20"/>
          <w:szCs w:val="20"/>
          <w:lang w:val="cs-CZ"/>
        </w:rPr>
        <w:t xml:space="preserve">hrazenou </w:t>
      </w:r>
      <w:r w:rsidRPr="005E726A">
        <w:rPr>
          <w:rFonts w:ascii="Verdana" w:hAnsi="Verdana"/>
          <w:sz w:val="20"/>
          <w:szCs w:val="20"/>
          <w:lang w:val="cs-CZ"/>
        </w:rPr>
        <w:t>společnost</w:t>
      </w:r>
      <w:r>
        <w:rPr>
          <w:rFonts w:ascii="Verdana" w:hAnsi="Verdana"/>
          <w:sz w:val="20"/>
          <w:szCs w:val="20"/>
          <w:lang w:val="cs-CZ"/>
        </w:rPr>
        <w:t>í</w:t>
      </w:r>
      <w:r w:rsidRPr="005E726A">
        <w:rPr>
          <w:rFonts w:ascii="Verdana" w:hAnsi="Verdana"/>
          <w:sz w:val="20"/>
          <w:szCs w:val="20"/>
          <w:lang w:val="cs-CZ"/>
        </w:rPr>
        <w:t xml:space="preserve"> ČEPS, tj. Smluvní strany si navzájem neplatí </w:t>
      </w:r>
      <w:r>
        <w:rPr>
          <w:rFonts w:ascii="Verdana" w:hAnsi="Verdana"/>
          <w:sz w:val="20"/>
          <w:szCs w:val="20"/>
          <w:lang w:val="cs-CZ"/>
        </w:rPr>
        <w:t xml:space="preserve">a ani nefakturují </w:t>
      </w:r>
      <w:r w:rsidRPr="005E726A">
        <w:rPr>
          <w:rFonts w:ascii="Verdana" w:hAnsi="Verdana"/>
          <w:sz w:val="20"/>
          <w:szCs w:val="20"/>
          <w:lang w:val="cs-CZ"/>
        </w:rPr>
        <w:t xml:space="preserve">žádné vypořádání. </w:t>
      </w:r>
    </w:p>
    <w:p w14:paraId="14022987" w14:textId="3C378815" w:rsidR="00FB5374" w:rsidRDefault="00FB5374" w:rsidP="00FB5374">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r w:rsidRPr="005E726A">
        <w:rPr>
          <w:rFonts w:ascii="Verdana" w:hAnsi="Verdana"/>
          <w:sz w:val="20"/>
          <w:szCs w:val="20"/>
          <w:lang w:val="cs-CZ"/>
        </w:rPr>
        <w:t xml:space="preserve">Pro vyloučení pochybností se uvádí, že </w:t>
      </w:r>
      <w:r>
        <w:rPr>
          <w:rFonts w:ascii="Verdana" w:hAnsi="Verdana"/>
          <w:sz w:val="20"/>
          <w:szCs w:val="20"/>
          <w:lang w:val="cs-CZ"/>
        </w:rPr>
        <w:t>odměnou</w:t>
      </w:r>
      <w:r w:rsidRPr="005E726A">
        <w:rPr>
          <w:rFonts w:ascii="Verdana" w:hAnsi="Verdana"/>
          <w:sz w:val="20"/>
          <w:szCs w:val="20"/>
          <w:lang w:val="cs-CZ"/>
        </w:rPr>
        <w:t xml:space="preserve"> za </w:t>
      </w:r>
      <w:r>
        <w:rPr>
          <w:rFonts w:ascii="Verdana" w:hAnsi="Verdana"/>
          <w:sz w:val="20"/>
          <w:szCs w:val="20"/>
          <w:lang w:val="cs-CZ"/>
        </w:rPr>
        <w:t xml:space="preserve">převod Kontraktu </w:t>
      </w:r>
      <w:r w:rsidRPr="005E726A">
        <w:rPr>
          <w:rFonts w:ascii="Verdana" w:hAnsi="Verdana"/>
          <w:sz w:val="20"/>
          <w:szCs w:val="20"/>
          <w:lang w:val="cs-CZ"/>
        </w:rPr>
        <w:t>dohodnut</w:t>
      </w:r>
      <w:r>
        <w:rPr>
          <w:rFonts w:ascii="Verdana" w:hAnsi="Verdana"/>
          <w:sz w:val="20"/>
          <w:szCs w:val="20"/>
          <w:lang w:val="cs-CZ"/>
        </w:rPr>
        <w:t>ou</w:t>
      </w:r>
      <w:r w:rsidRPr="005E726A">
        <w:rPr>
          <w:rFonts w:ascii="Verdana" w:hAnsi="Verdana"/>
          <w:sz w:val="20"/>
          <w:szCs w:val="20"/>
          <w:lang w:val="cs-CZ"/>
        </w:rPr>
        <w:t xml:space="preserve"> Smluvními stranami </w:t>
      </w:r>
      <w:r>
        <w:rPr>
          <w:rFonts w:ascii="Verdana" w:hAnsi="Verdana"/>
          <w:sz w:val="20"/>
          <w:szCs w:val="20"/>
          <w:lang w:val="cs-CZ"/>
        </w:rPr>
        <w:t xml:space="preserve">se </w:t>
      </w:r>
      <w:r w:rsidRPr="00C95238">
        <w:rPr>
          <w:rFonts w:ascii="Verdana" w:hAnsi="Verdana"/>
          <w:sz w:val="20"/>
          <w:szCs w:val="20"/>
          <w:lang w:val="cs-CZ"/>
        </w:rPr>
        <w:t>rozumí část</w:t>
      </w:r>
      <w:r w:rsidRPr="00F44995">
        <w:rPr>
          <w:rFonts w:ascii="Verdana" w:hAnsi="Verdana"/>
          <w:sz w:val="20"/>
          <w:szCs w:val="20"/>
          <w:lang w:val="cs-CZ"/>
        </w:rPr>
        <w:t>ka/</w:t>
      </w:r>
      <w:r>
        <w:rPr>
          <w:rFonts w:ascii="Verdana" w:hAnsi="Verdana"/>
          <w:sz w:val="20"/>
          <w:szCs w:val="20"/>
          <w:lang w:val="cs-CZ"/>
        </w:rPr>
        <w:t>odměna</w:t>
      </w:r>
      <w:r w:rsidRPr="005E726A">
        <w:rPr>
          <w:rFonts w:ascii="Verdana" w:hAnsi="Verdana"/>
          <w:sz w:val="20"/>
          <w:szCs w:val="20"/>
          <w:lang w:val="cs-CZ"/>
        </w:rPr>
        <w:t xml:space="preserve"> podle </w:t>
      </w:r>
      <w:r w:rsidR="00B30190">
        <w:rPr>
          <w:rFonts w:ascii="Verdana" w:hAnsi="Verdana"/>
          <w:sz w:val="20"/>
          <w:szCs w:val="20"/>
          <w:lang w:val="cs-CZ"/>
        </w:rPr>
        <w:t>v</w:t>
      </w:r>
      <w:r w:rsidRPr="005E726A">
        <w:rPr>
          <w:rFonts w:ascii="Verdana" w:hAnsi="Verdana"/>
          <w:sz w:val="20"/>
          <w:szCs w:val="20"/>
          <w:lang w:val="cs-CZ"/>
        </w:rPr>
        <w:t>ygenerovaného obchodu v souladu s Obchodními podmínkami</w:t>
      </w:r>
      <w:r>
        <w:rPr>
          <w:rFonts w:ascii="Verdana" w:hAnsi="Verdana"/>
          <w:sz w:val="20"/>
          <w:szCs w:val="20"/>
          <w:lang w:val="cs-CZ"/>
        </w:rPr>
        <w:t xml:space="preserve"> Platformy FLEXIGATE</w:t>
      </w:r>
      <w:r w:rsidRPr="005E726A">
        <w:rPr>
          <w:rFonts w:ascii="Verdana" w:hAnsi="Verdana"/>
          <w:sz w:val="20"/>
          <w:szCs w:val="20"/>
          <w:lang w:val="cs-CZ"/>
        </w:rPr>
        <w:t>.</w:t>
      </w:r>
    </w:p>
    <w:p w14:paraId="69754F75" w14:textId="77777777" w:rsidR="00FB5374" w:rsidRDefault="00FB5374" w:rsidP="00FB5374">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195AB2C7" w14:textId="7E6F163B" w:rsidR="005969AE" w:rsidRDefault="005969AE" w:rsidP="00585F9E">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r w:rsidRPr="005E726A">
        <w:rPr>
          <w:rFonts w:ascii="Verdana" w:hAnsi="Verdana"/>
          <w:sz w:val="20"/>
          <w:szCs w:val="20"/>
          <w:lang w:val="cs-CZ"/>
        </w:rPr>
        <w:t xml:space="preserve">Pro vyloučení pochybností se uvádí, že </w:t>
      </w:r>
      <w:r w:rsidR="007B02AB" w:rsidRPr="007B02AB">
        <w:rPr>
          <w:rFonts w:ascii="Verdana" w:hAnsi="Verdana"/>
          <w:sz w:val="20"/>
          <w:szCs w:val="20"/>
          <w:lang w:val="cs-CZ"/>
        </w:rPr>
        <w:t xml:space="preserve">pro účely výpočtu vypořádání za převod Kontraktu podle této Smlouvy se </w:t>
      </w:r>
      <w:r w:rsidR="007F440E">
        <w:rPr>
          <w:rFonts w:ascii="Verdana" w:hAnsi="Verdana"/>
          <w:sz w:val="20"/>
          <w:szCs w:val="20"/>
          <w:lang w:val="cs-CZ"/>
        </w:rPr>
        <w:t>odměnou</w:t>
      </w:r>
      <w:r w:rsidR="007F440E" w:rsidRPr="005E726A">
        <w:rPr>
          <w:rFonts w:ascii="Verdana" w:hAnsi="Verdana"/>
          <w:sz w:val="20"/>
          <w:szCs w:val="20"/>
          <w:lang w:val="cs-CZ"/>
        </w:rPr>
        <w:t xml:space="preserve"> </w:t>
      </w:r>
      <w:r w:rsidRPr="005E726A">
        <w:rPr>
          <w:rFonts w:ascii="Verdana" w:hAnsi="Verdana"/>
          <w:sz w:val="20"/>
          <w:szCs w:val="20"/>
          <w:lang w:val="cs-CZ"/>
        </w:rPr>
        <w:t xml:space="preserve">za </w:t>
      </w:r>
      <w:r w:rsidR="00642357">
        <w:rPr>
          <w:rFonts w:ascii="Verdana" w:hAnsi="Verdana"/>
          <w:sz w:val="20"/>
          <w:szCs w:val="20"/>
          <w:lang w:val="cs-CZ"/>
        </w:rPr>
        <w:t xml:space="preserve">převod Kontraktu </w:t>
      </w:r>
      <w:r w:rsidRPr="005E726A">
        <w:rPr>
          <w:rFonts w:ascii="Verdana" w:hAnsi="Verdana"/>
          <w:sz w:val="20"/>
          <w:szCs w:val="20"/>
          <w:lang w:val="cs-CZ"/>
        </w:rPr>
        <w:t>dohodnut</w:t>
      </w:r>
      <w:r w:rsidR="005B5AF3">
        <w:rPr>
          <w:rFonts w:ascii="Verdana" w:hAnsi="Verdana"/>
          <w:sz w:val="20"/>
          <w:szCs w:val="20"/>
          <w:lang w:val="cs-CZ"/>
        </w:rPr>
        <w:t>ou</w:t>
      </w:r>
      <w:r w:rsidRPr="005E726A">
        <w:rPr>
          <w:rFonts w:ascii="Verdana" w:hAnsi="Verdana"/>
          <w:sz w:val="20"/>
          <w:szCs w:val="20"/>
          <w:lang w:val="cs-CZ"/>
        </w:rPr>
        <w:t xml:space="preserve"> S</w:t>
      </w:r>
      <w:r w:rsidR="000114BE" w:rsidRPr="005E726A">
        <w:rPr>
          <w:rFonts w:ascii="Verdana" w:hAnsi="Verdana"/>
          <w:sz w:val="20"/>
          <w:szCs w:val="20"/>
          <w:lang w:val="cs-CZ"/>
        </w:rPr>
        <w:t>mluvními s</w:t>
      </w:r>
      <w:r w:rsidRPr="005E726A">
        <w:rPr>
          <w:rFonts w:ascii="Verdana" w:hAnsi="Verdana"/>
          <w:sz w:val="20"/>
          <w:szCs w:val="20"/>
          <w:lang w:val="cs-CZ"/>
        </w:rPr>
        <w:t xml:space="preserve">tranami </w:t>
      </w:r>
      <w:r w:rsidR="005B5AF3" w:rsidRPr="00C95238">
        <w:rPr>
          <w:rFonts w:ascii="Verdana" w:hAnsi="Verdana"/>
          <w:sz w:val="20"/>
          <w:szCs w:val="20"/>
          <w:lang w:val="cs-CZ"/>
        </w:rPr>
        <w:t>rozumí č</w:t>
      </w:r>
      <w:r w:rsidR="00BD34EC" w:rsidRPr="00C95238">
        <w:rPr>
          <w:rFonts w:ascii="Verdana" w:hAnsi="Verdana"/>
          <w:sz w:val="20"/>
          <w:szCs w:val="20"/>
          <w:lang w:val="cs-CZ"/>
        </w:rPr>
        <w:t>ást</w:t>
      </w:r>
      <w:r w:rsidR="004B34FD" w:rsidRPr="00F44995">
        <w:rPr>
          <w:rFonts w:ascii="Verdana" w:hAnsi="Verdana"/>
          <w:sz w:val="20"/>
          <w:szCs w:val="20"/>
          <w:lang w:val="cs-CZ"/>
        </w:rPr>
        <w:t>ka/</w:t>
      </w:r>
      <w:r w:rsidR="007F440E">
        <w:rPr>
          <w:rFonts w:ascii="Verdana" w:hAnsi="Verdana"/>
          <w:sz w:val="20"/>
          <w:szCs w:val="20"/>
          <w:lang w:val="cs-CZ"/>
        </w:rPr>
        <w:t>odměna</w:t>
      </w:r>
      <w:r w:rsidR="007F440E" w:rsidRPr="005E726A">
        <w:rPr>
          <w:rFonts w:ascii="Verdana" w:hAnsi="Verdana"/>
          <w:sz w:val="20"/>
          <w:szCs w:val="20"/>
          <w:lang w:val="cs-CZ"/>
        </w:rPr>
        <w:t xml:space="preserve"> </w:t>
      </w:r>
      <w:r w:rsidRPr="005E726A">
        <w:rPr>
          <w:rFonts w:ascii="Verdana" w:hAnsi="Verdana"/>
          <w:sz w:val="20"/>
          <w:szCs w:val="20"/>
          <w:lang w:val="cs-CZ"/>
        </w:rPr>
        <w:t xml:space="preserve">podle </w:t>
      </w:r>
      <w:r w:rsidR="00B30190">
        <w:rPr>
          <w:rFonts w:ascii="Verdana" w:hAnsi="Verdana"/>
          <w:sz w:val="20"/>
          <w:szCs w:val="20"/>
          <w:lang w:val="cs-CZ"/>
        </w:rPr>
        <w:t>v</w:t>
      </w:r>
      <w:r w:rsidRPr="005E726A">
        <w:rPr>
          <w:rFonts w:ascii="Verdana" w:hAnsi="Verdana"/>
          <w:sz w:val="20"/>
          <w:szCs w:val="20"/>
          <w:lang w:val="cs-CZ"/>
        </w:rPr>
        <w:t xml:space="preserve">ygenerovaného obchodu v souladu </w:t>
      </w:r>
      <w:r w:rsidR="00735E76" w:rsidRPr="005E726A">
        <w:rPr>
          <w:rFonts w:ascii="Verdana" w:hAnsi="Verdana"/>
          <w:sz w:val="20"/>
          <w:szCs w:val="20"/>
          <w:lang w:val="cs-CZ"/>
        </w:rPr>
        <w:t>s O</w:t>
      </w:r>
      <w:r w:rsidRPr="005E726A">
        <w:rPr>
          <w:rFonts w:ascii="Verdana" w:hAnsi="Verdana"/>
          <w:sz w:val="20"/>
          <w:szCs w:val="20"/>
          <w:lang w:val="cs-CZ"/>
        </w:rPr>
        <w:t>bchodními podmínkami</w:t>
      </w:r>
      <w:r w:rsidR="005B5AF3">
        <w:rPr>
          <w:rFonts w:ascii="Verdana" w:hAnsi="Verdana"/>
          <w:sz w:val="20"/>
          <w:szCs w:val="20"/>
          <w:lang w:val="cs-CZ"/>
        </w:rPr>
        <w:t xml:space="preserve"> Platformy FLEXIGATE</w:t>
      </w:r>
      <w:r w:rsidRPr="005E726A">
        <w:rPr>
          <w:rFonts w:ascii="Verdana" w:hAnsi="Verdana"/>
          <w:sz w:val="20"/>
          <w:szCs w:val="20"/>
          <w:lang w:val="cs-CZ"/>
        </w:rPr>
        <w:t>.</w:t>
      </w:r>
    </w:p>
    <w:p w14:paraId="2A1AF037" w14:textId="77777777" w:rsidR="00FB5374" w:rsidRDefault="00FB5374" w:rsidP="00585F9E">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39ABA317" w14:textId="77777777" w:rsidR="00585F9E" w:rsidRPr="005E726A" w:rsidRDefault="00585F9E" w:rsidP="00585F9E">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3D2558F9" w14:textId="03D97228" w:rsidR="005969AE" w:rsidRDefault="005969AE" w:rsidP="00585F9E">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t xml:space="preserve">Smluvní strany se zavazují vzájemně vypořádat, tj. zaplatit si vypořádání </w:t>
      </w:r>
      <w:r w:rsidR="007B02AB">
        <w:rPr>
          <w:rFonts w:ascii="Verdana" w:hAnsi="Verdana"/>
          <w:sz w:val="20"/>
          <w:szCs w:val="20"/>
          <w:lang w:val="cs-CZ"/>
        </w:rPr>
        <w:t xml:space="preserve">za </w:t>
      </w:r>
      <w:r w:rsidR="005B5AF3">
        <w:rPr>
          <w:rFonts w:ascii="Verdana" w:hAnsi="Verdana"/>
          <w:sz w:val="20"/>
          <w:szCs w:val="20"/>
          <w:lang w:val="cs-CZ"/>
        </w:rPr>
        <w:t xml:space="preserve">převod Kontraktu </w:t>
      </w:r>
      <w:r w:rsidRPr="005E726A">
        <w:rPr>
          <w:rFonts w:ascii="Verdana" w:hAnsi="Verdana"/>
          <w:sz w:val="20"/>
          <w:szCs w:val="20"/>
          <w:lang w:val="cs-CZ"/>
        </w:rPr>
        <w:t xml:space="preserve">dle této </w:t>
      </w:r>
      <w:r w:rsidR="005B5AF3">
        <w:rPr>
          <w:rFonts w:ascii="Verdana" w:hAnsi="Verdana"/>
          <w:sz w:val="20"/>
          <w:szCs w:val="20"/>
          <w:lang w:val="cs-CZ"/>
        </w:rPr>
        <w:t>Smlouvy</w:t>
      </w:r>
      <w:r w:rsidRPr="005E726A">
        <w:rPr>
          <w:rFonts w:ascii="Verdana" w:hAnsi="Verdana"/>
          <w:sz w:val="20"/>
          <w:szCs w:val="20"/>
          <w:lang w:val="cs-CZ"/>
        </w:rPr>
        <w:t xml:space="preserve">. Kladné vypořádání </w:t>
      </w:r>
      <w:r w:rsidR="007B02AB">
        <w:rPr>
          <w:rFonts w:ascii="Verdana" w:hAnsi="Verdana"/>
          <w:sz w:val="20"/>
          <w:szCs w:val="20"/>
          <w:lang w:val="cs-CZ"/>
        </w:rPr>
        <w:t>podle</w:t>
      </w:r>
      <w:r w:rsidR="007B02AB" w:rsidRPr="007B02AB">
        <w:rPr>
          <w:rFonts w:ascii="Verdana" w:hAnsi="Verdana"/>
          <w:sz w:val="20"/>
          <w:szCs w:val="20"/>
          <w:lang w:val="cs-CZ"/>
        </w:rPr>
        <w:t xml:space="preserve"> bodu 3.1. (i) </w:t>
      </w:r>
      <w:r w:rsidR="007B02AB">
        <w:rPr>
          <w:rFonts w:ascii="Verdana" w:hAnsi="Verdana"/>
          <w:sz w:val="20"/>
          <w:szCs w:val="20"/>
          <w:lang w:val="cs-CZ"/>
        </w:rPr>
        <w:t xml:space="preserve">této Smlouvy </w:t>
      </w:r>
      <w:r w:rsidR="007B02AB" w:rsidRPr="007B02AB">
        <w:rPr>
          <w:rFonts w:ascii="Verdana" w:hAnsi="Verdana"/>
          <w:sz w:val="20"/>
          <w:szCs w:val="20"/>
          <w:lang w:val="cs-CZ"/>
        </w:rPr>
        <w:t xml:space="preserve">v podobě platby za převod Kontraktu </w:t>
      </w:r>
      <w:r w:rsidRPr="005E726A">
        <w:rPr>
          <w:rFonts w:ascii="Verdana" w:hAnsi="Verdana"/>
          <w:sz w:val="20"/>
          <w:szCs w:val="20"/>
          <w:lang w:val="cs-CZ"/>
        </w:rPr>
        <w:t xml:space="preserve">uhradí </w:t>
      </w:r>
      <w:r w:rsidR="005B5AF3">
        <w:rPr>
          <w:rFonts w:ascii="Verdana" w:hAnsi="Verdana"/>
          <w:sz w:val="20"/>
          <w:szCs w:val="20"/>
          <w:lang w:val="cs-CZ"/>
        </w:rPr>
        <w:t>Příjemce Převodci</w:t>
      </w:r>
      <w:r w:rsidRPr="005E726A">
        <w:rPr>
          <w:rFonts w:ascii="Verdana" w:hAnsi="Verdana"/>
          <w:sz w:val="20"/>
          <w:szCs w:val="20"/>
          <w:lang w:val="cs-CZ"/>
        </w:rPr>
        <w:t xml:space="preserve"> </w:t>
      </w:r>
      <w:r w:rsidR="00735E76" w:rsidRPr="005E726A">
        <w:rPr>
          <w:rFonts w:ascii="Verdana" w:hAnsi="Verdana"/>
          <w:sz w:val="20"/>
          <w:szCs w:val="20"/>
          <w:lang w:val="cs-CZ"/>
        </w:rPr>
        <w:t xml:space="preserve">nejpozději </w:t>
      </w:r>
      <w:r w:rsidRPr="005E726A">
        <w:rPr>
          <w:rFonts w:ascii="Verdana" w:hAnsi="Verdana"/>
          <w:sz w:val="20"/>
          <w:szCs w:val="20"/>
          <w:lang w:val="cs-CZ"/>
        </w:rPr>
        <w:t>v</w:t>
      </w:r>
      <w:r w:rsidR="000778A9" w:rsidRPr="005E726A">
        <w:rPr>
          <w:rFonts w:ascii="Verdana" w:hAnsi="Verdana"/>
          <w:sz w:val="20"/>
          <w:szCs w:val="20"/>
          <w:lang w:val="cs-CZ"/>
        </w:rPr>
        <w:t> </w:t>
      </w:r>
      <w:r w:rsidRPr="005E726A">
        <w:rPr>
          <w:rFonts w:ascii="Verdana" w:hAnsi="Verdana"/>
          <w:sz w:val="20"/>
          <w:szCs w:val="20"/>
          <w:lang w:val="cs-CZ"/>
        </w:rPr>
        <w:t>den splatnosti</w:t>
      </w:r>
      <w:r w:rsidR="007B02AB">
        <w:rPr>
          <w:rFonts w:ascii="Verdana" w:hAnsi="Verdana"/>
          <w:sz w:val="20"/>
          <w:szCs w:val="20"/>
          <w:lang w:val="cs-CZ"/>
        </w:rPr>
        <w:t>.</w:t>
      </w:r>
      <w:r w:rsidRPr="005E726A">
        <w:rPr>
          <w:rFonts w:ascii="Verdana" w:hAnsi="Verdana"/>
          <w:sz w:val="20"/>
          <w:szCs w:val="20"/>
          <w:lang w:val="cs-CZ"/>
        </w:rPr>
        <w:t xml:space="preserve"> </w:t>
      </w:r>
      <w:r w:rsidR="007B02AB">
        <w:rPr>
          <w:rFonts w:ascii="Verdana" w:hAnsi="Verdana"/>
          <w:sz w:val="20"/>
          <w:szCs w:val="20"/>
          <w:lang w:val="cs-CZ"/>
        </w:rPr>
        <w:t>Z</w:t>
      </w:r>
      <w:r w:rsidRPr="005E726A">
        <w:rPr>
          <w:rFonts w:ascii="Verdana" w:hAnsi="Verdana"/>
          <w:sz w:val="20"/>
          <w:szCs w:val="20"/>
          <w:lang w:val="cs-CZ"/>
        </w:rPr>
        <w:t xml:space="preserve">áporné vypořádání </w:t>
      </w:r>
      <w:r w:rsidR="007B02AB">
        <w:rPr>
          <w:rFonts w:ascii="Verdana" w:hAnsi="Verdana"/>
          <w:sz w:val="20"/>
          <w:szCs w:val="20"/>
          <w:lang w:val="cs-CZ"/>
        </w:rPr>
        <w:t xml:space="preserve">podle </w:t>
      </w:r>
      <w:r w:rsidR="007B02AB" w:rsidRPr="007B02AB">
        <w:rPr>
          <w:rFonts w:ascii="Verdana" w:hAnsi="Verdana"/>
          <w:sz w:val="20"/>
          <w:szCs w:val="20"/>
          <w:lang w:val="cs-CZ"/>
        </w:rPr>
        <w:t>bodu 3.1. (</w:t>
      </w:r>
      <w:proofErr w:type="spellStart"/>
      <w:r w:rsidR="007B02AB" w:rsidRPr="007B02AB">
        <w:rPr>
          <w:rFonts w:ascii="Verdana" w:hAnsi="Verdana"/>
          <w:sz w:val="20"/>
          <w:szCs w:val="20"/>
          <w:lang w:val="cs-CZ"/>
        </w:rPr>
        <w:t>ii</w:t>
      </w:r>
      <w:proofErr w:type="spellEnd"/>
      <w:r w:rsidR="007B02AB" w:rsidRPr="007B02AB">
        <w:rPr>
          <w:rFonts w:ascii="Verdana" w:hAnsi="Verdana"/>
          <w:sz w:val="20"/>
          <w:szCs w:val="20"/>
          <w:lang w:val="cs-CZ"/>
        </w:rPr>
        <w:t xml:space="preserve">) </w:t>
      </w:r>
      <w:r w:rsidR="007B02AB">
        <w:rPr>
          <w:rFonts w:ascii="Verdana" w:hAnsi="Verdana"/>
          <w:sz w:val="20"/>
          <w:szCs w:val="20"/>
          <w:lang w:val="cs-CZ"/>
        </w:rPr>
        <w:t>této Smlouvy</w:t>
      </w:r>
      <w:r w:rsidR="007B02AB" w:rsidRPr="007B02AB">
        <w:rPr>
          <w:rFonts w:ascii="Verdana" w:hAnsi="Verdana"/>
          <w:sz w:val="20"/>
          <w:szCs w:val="20"/>
          <w:lang w:val="cs-CZ"/>
        </w:rPr>
        <w:t xml:space="preserve"> </w:t>
      </w:r>
      <w:r w:rsidRPr="005E726A">
        <w:rPr>
          <w:rFonts w:ascii="Verdana" w:hAnsi="Verdana"/>
          <w:sz w:val="20"/>
          <w:szCs w:val="20"/>
          <w:lang w:val="cs-CZ"/>
        </w:rPr>
        <w:t xml:space="preserve">uhradí </w:t>
      </w:r>
      <w:r w:rsidR="005068D8" w:rsidRPr="005E726A">
        <w:rPr>
          <w:rFonts w:ascii="Verdana" w:hAnsi="Verdana"/>
          <w:sz w:val="20"/>
          <w:szCs w:val="20"/>
          <w:lang w:val="cs-CZ"/>
        </w:rPr>
        <w:t>P</w:t>
      </w:r>
      <w:r w:rsidR="005B5AF3">
        <w:rPr>
          <w:rFonts w:ascii="Verdana" w:hAnsi="Verdana"/>
          <w:sz w:val="20"/>
          <w:szCs w:val="20"/>
          <w:lang w:val="cs-CZ"/>
        </w:rPr>
        <w:t xml:space="preserve">řevodce </w:t>
      </w:r>
      <w:r w:rsidR="005068D8" w:rsidRPr="005E726A">
        <w:rPr>
          <w:rFonts w:ascii="Verdana" w:hAnsi="Verdana"/>
          <w:sz w:val="20"/>
          <w:szCs w:val="20"/>
          <w:lang w:val="cs-CZ"/>
        </w:rPr>
        <w:t>P</w:t>
      </w:r>
      <w:r w:rsidR="005B5AF3">
        <w:rPr>
          <w:rFonts w:ascii="Verdana" w:hAnsi="Verdana"/>
          <w:sz w:val="20"/>
          <w:szCs w:val="20"/>
          <w:lang w:val="cs-CZ"/>
        </w:rPr>
        <w:t xml:space="preserve">říjemci </w:t>
      </w:r>
      <w:r w:rsidR="000778A9" w:rsidRPr="005E726A">
        <w:rPr>
          <w:rFonts w:ascii="Verdana" w:hAnsi="Verdana"/>
          <w:sz w:val="20"/>
          <w:szCs w:val="20"/>
          <w:lang w:val="cs-CZ"/>
        </w:rPr>
        <w:t xml:space="preserve">nejpozději </w:t>
      </w:r>
      <w:r w:rsidRPr="005E726A">
        <w:rPr>
          <w:rFonts w:ascii="Verdana" w:hAnsi="Verdana"/>
          <w:sz w:val="20"/>
          <w:szCs w:val="20"/>
          <w:lang w:val="cs-CZ"/>
        </w:rPr>
        <w:t>v den splatnosti.</w:t>
      </w:r>
      <w:r w:rsidR="007B02AB" w:rsidRPr="007B02AB">
        <w:t xml:space="preserve"> </w:t>
      </w:r>
      <w:r w:rsidR="007B02AB" w:rsidRPr="007B02AB">
        <w:rPr>
          <w:rFonts w:ascii="Verdana" w:hAnsi="Verdana"/>
          <w:sz w:val="20"/>
          <w:szCs w:val="20"/>
          <w:lang w:val="cs-CZ"/>
        </w:rPr>
        <w:t>Kladné vypořádání podle bodu 3.1. (</w:t>
      </w:r>
      <w:proofErr w:type="spellStart"/>
      <w:r w:rsidR="007B02AB" w:rsidRPr="007B02AB">
        <w:rPr>
          <w:rFonts w:ascii="Verdana" w:hAnsi="Verdana"/>
          <w:sz w:val="20"/>
          <w:szCs w:val="20"/>
          <w:lang w:val="cs-CZ"/>
        </w:rPr>
        <w:t>iv</w:t>
      </w:r>
      <w:proofErr w:type="spellEnd"/>
      <w:r w:rsidR="007B02AB" w:rsidRPr="007B02AB">
        <w:rPr>
          <w:rFonts w:ascii="Verdana" w:hAnsi="Verdana"/>
          <w:sz w:val="20"/>
          <w:szCs w:val="20"/>
          <w:lang w:val="cs-CZ"/>
        </w:rPr>
        <w:t xml:space="preserve">) této Smlouvy uhradí ve lhůtě splatnosti </w:t>
      </w:r>
      <w:r w:rsidR="007B02AB">
        <w:rPr>
          <w:rFonts w:ascii="Verdana" w:hAnsi="Verdana"/>
          <w:sz w:val="20"/>
          <w:szCs w:val="20"/>
          <w:lang w:val="cs-CZ"/>
        </w:rPr>
        <w:t>Převodce</w:t>
      </w:r>
      <w:r w:rsidR="007B02AB" w:rsidRPr="005E726A">
        <w:rPr>
          <w:rFonts w:ascii="Verdana" w:hAnsi="Verdana"/>
          <w:sz w:val="20"/>
          <w:szCs w:val="20"/>
          <w:lang w:val="cs-CZ"/>
        </w:rPr>
        <w:t xml:space="preserve"> P</w:t>
      </w:r>
      <w:r w:rsidR="007B02AB">
        <w:rPr>
          <w:rFonts w:ascii="Verdana" w:hAnsi="Verdana"/>
          <w:sz w:val="20"/>
          <w:szCs w:val="20"/>
          <w:lang w:val="cs-CZ"/>
        </w:rPr>
        <w:t xml:space="preserve">říjemci. </w:t>
      </w:r>
      <w:r w:rsidR="007B02AB" w:rsidRPr="007B02AB">
        <w:rPr>
          <w:rFonts w:ascii="Verdana" w:hAnsi="Verdana"/>
          <w:sz w:val="20"/>
          <w:szCs w:val="20"/>
          <w:lang w:val="cs-CZ"/>
        </w:rPr>
        <w:t xml:space="preserve">Záporné vypořádání podle bodu 3.1. (v) této Smlouvy, v podobě platby za převod Kontraktu, uhradí ve lhůtě splatnosti </w:t>
      </w:r>
      <w:r w:rsidR="007B02AB" w:rsidRPr="005E726A">
        <w:rPr>
          <w:rFonts w:ascii="Verdana" w:hAnsi="Verdana"/>
          <w:sz w:val="20"/>
          <w:szCs w:val="20"/>
          <w:lang w:val="cs-CZ"/>
        </w:rPr>
        <w:t>P</w:t>
      </w:r>
      <w:r w:rsidR="007B02AB">
        <w:rPr>
          <w:rFonts w:ascii="Verdana" w:hAnsi="Verdana"/>
          <w:sz w:val="20"/>
          <w:szCs w:val="20"/>
          <w:lang w:val="cs-CZ"/>
        </w:rPr>
        <w:t>říjemce Převodci</w:t>
      </w:r>
      <w:r w:rsidR="007B02AB" w:rsidRPr="007B02AB">
        <w:rPr>
          <w:rFonts w:ascii="Verdana" w:hAnsi="Verdana"/>
          <w:sz w:val="20"/>
          <w:szCs w:val="20"/>
          <w:lang w:val="cs-CZ"/>
        </w:rPr>
        <w:t>.</w:t>
      </w:r>
    </w:p>
    <w:p w14:paraId="089C81A0" w14:textId="77777777" w:rsidR="00585F9E" w:rsidRPr="005E726A" w:rsidRDefault="00585F9E" w:rsidP="00585F9E">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1B75CA52" w14:textId="4AACAC7F" w:rsidR="005969AE" w:rsidRDefault="005969AE" w:rsidP="00585F9E">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t xml:space="preserve">Smluvní strany se dohodly, že faktury podle této </w:t>
      </w:r>
      <w:r w:rsidR="005B5AF3">
        <w:rPr>
          <w:rFonts w:ascii="Verdana" w:hAnsi="Verdana"/>
          <w:sz w:val="20"/>
          <w:szCs w:val="20"/>
          <w:lang w:val="cs-CZ"/>
        </w:rPr>
        <w:t>Smlouvy</w:t>
      </w:r>
      <w:r w:rsidR="005B5AF3" w:rsidRPr="005E726A">
        <w:rPr>
          <w:rFonts w:ascii="Verdana" w:hAnsi="Verdana"/>
          <w:sz w:val="20"/>
          <w:szCs w:val="20"/>
          <w:lang w:val="cs-CZ"/>
        </w:rPr>
        <w:t xml:space="preserve"> </w:t>
      </w:r>
      <w:r w:rsidRPr="005E726A">
        <w:rPr>
          <w:rFonts w:ascii="Verdana" w:hAnsi="Verdana"/>
          <w:sz w:val="20"/>
          <w:szCs w:val="20"/>
          <w:lang w:val="cs-CZ"/>
        </w:rPr>
        <w:t>vystaví ta Smluvní strana, které bude hrazeno vypořádání</w:t>
      </w:r>
      <w:r w:rsidR="00947A4E">
        <w:rPr>
          <w:rFonts w:ascii="Verdana" w:hAnsi="Verdana"/>
          <w:sz w:val="20"/>
          <w:szCs w:val="20"/>
          <w:lang w:val="cs-CZ"/>
        </w:rPr>
        <w:t xml:space="preserve"> </w:t>
      </w:r>
      <w:r w:rsidR="00947A4E" w:rsidRPr="00947A4E">
        <w:rPr>
          <w:rFonts w:ascii="Verdana" w:hAnsi="Verdana"/>
          <w:sz w:val="20"/>
          <w:szCs w:val="20"/>
          <w:lang w:val="cs-CZ"/>
        </w:rPr>
        <w:t>(za plnění) podle bodu 3.1. (i), 3.1. (</w:t>
      </w:r>
      <w:proofErr w:type="spellStart"/>
      <w:r w:rsidR="00947A4E" w:rsidRPr="00947A4E">
        <w:rPr>
          <w:rFonts w:ascii="Verdana" w:hAnsi="Verdana"/>
          <w:sz w:val="20"/>
          <w:szCs w:val="20"/>
          <w:lang w:val="cs-CZ"/>
        </w:rPr>
        <w:t>ii</w:t>
      </w:r>
      <w:proofErr w:type="spellEnd"/>
      <w:r w:rsidR="00947A4E" w:rsidRPr="00947A4E">
        <w:rPr>
          <w:rFonts w:ascii="Verdana" w:hAnsi="Verdana"/>
          <w:sz w:val="20"/>
          <w:szCs w:val="20"/>
          <w:lang w:val="cs-CZ"/>
        </w:rPr>
        <w:t>), 3.1. (</w:t>
      </w:r>
      <w:proofErr w:type="spellStart"/>
      <w:r w:rsidR="00947A4E" w:rsidRPr="00947A4E">
        <w:rPr>
          <w:rFonts w:ascii="Verdana" w:hAnsi="Verdana"/>
          <w:sz w:val="20"/>
          <w:szCs w:val="20"/>
          <w:lang w:val="cs-CZ"/>
        </w:rPr>
        <w:t>iv</w:t>
      </w:r>
      <w:proofErr w:type="spellEnd"/>
      <w:r w:rsidR="00947A4E" w:rsidRPr="00947A4E">
        <w:rPr>
          <w:rFonts w:ascii="Verdana" w:hAnsi="Verdana"/>
          <w:sz w:val="20"/>
          <w:szCs w:val="20"/>
          <w:lang w:val="cs-CZ"/>
        </w:rPr>
        <w:t>) a 3.1. (v) této smlouvy</w:t>
      </w:r>
      <w:r w:rsidRPr="005E726A">
        <w:rPr>
          <w:rFonts w:ascii="Verdana" w:hAnsi="Verdana"/>
          <w:sz w:val="20"/>
          <w:szCs w:val="20"/>
          <w:lang w:val="cs-CZ"/>
        </w:rPr>
        <w:t xml:space="preserve">. Smluvní strana vystaví fakturu dle </w:t>
      </w:r>
      <w:r w:rsidR="00D574FE" w:rsidRPr="005E726A">
        <w:rPr>
          <w:rFonts w:ascii="Verdana" w:hAnsi="Verdana"/>
          <w:sz w:val="20"/>
          <w:szCs w:val="20"/>
          <w:lang w:val="cs-CZ"/>
        </w:rPr>
        <w:t xml:space="preserve">této </w:t>
      </w:r>
      <w:r w:rsidR="005B5AF3">
        <w:rPr>
          <w:rFonts w:ascii="Verdana" w:hAnsi="Verdana"/>
          <w:sz w:val="20"/>
          <w:szCs w:val="20"/>
          <w:lang w:val="cs-CZ"/>
        </w:rPr>
        <w:t xml:space="preserve">Smlouvy </w:t>
      </w:r>
      <w:r w:rsidR="00947A4E" w:rsidRPr="00947A4E">
        <w:rPr>
          <w:rFonts w:ascii="Verdana" w:hAnsi="Verdana"/>
          <w:sz w:val="20"/>
          <w:szCs w:val="20"/>
          <w:lang w:val="cs-CZ"/>
        </w:rPr>
        <w:t xml:space="preserve">za všechny </w:t>
      </w:r>
      <w:r w:rsidR="00B30190">
        <w:rPr>
          <w:rFonts w:ascii="Verdana" w:hAnsi="Verdana"/>
          <w:sz w:val="20"/>
          <w:szCs w:val="20"/>
          <w:lang w:val="cs-CZ"/>
        </w:rPr>
        <w:t>z</w:t>
      </w:r>
      <w:r w:rsidR="00947A4E" w:rsidRPr="00947A4E">
        <w:rPr>
          <w:rFonts w:ascii="Verdana" w:hAnsi="Verdana"/>
          <w:sz w:val="20"/>
          <w:szCs w:val="20"/>
          <w:lang w:val="cs-CZ"/>
        </w:rPr>
        <w:t xml:space="preserve">avršené převody Kontraktů v </w:t>
      </w:r>
      <w:r w:rsidR="00947A4E">
        <w:rPr>
          <w:rFonts w:ascii="Verdana" w:hAnsi="Verdana"/>
          <w:sz w:val="20"/>
          <w:szCs w:val="20"/>
          <w:lang w:val="cs-CZ"/>
        </w:rPr>
        <w:t>OP MMS</w:t>
      </w:r>
      <w:r w:rsidR="00947A4E" w:rsidRPr="00947A4E">
        <w:rPr>
          <w:rFonts w:ascii="Verdana" w:hAnsi="Verdana"/>
          <w:sz w:val="20"/>
          <w:szCs w:val="20"/>
          <w:lang w:val="cs-CZ"/>
        </w:rPr>
        <w:t xml:space="preserve"> zrealizované v daném měsíci, do 15. dne následujícího měsíce. Dnem dodání je poslední den měsíce, ve kterém se </w:t>
      </w:r>
      <w:r w:rsidR="00B30190">
        <w:rPr>
          <w:rFonts w:ascii="Verdana" w:hAnsi="Verdana"/>
          <w:sz w:val="20"/>
          <w:szCs w:val="20"/>
          <w:lang w:val="cs-CZ"/>
        </w:rPr>
        <w:t>z</w:t>
      </w:r>
      <w:r w:rsidR="00947A4E" w:rsidRPr="00947A4E">
        <w:rPr>
          <w:rFonts w:ascii="Verdana" w:hAnsi="Verdana"/>
          <w:sz w:val="20"/>
          <w:szCs w:val="20"/>
          <w:lang w:val="cs-CZ"/>
        </w:rPr>
        <w:t>avršil Kontrakt v</w:t>
      </w:r>
      <w:r w:rsidR="00947A4E">
        <w:rPr>
          <w:rFonts w:ascii="Verdana" w:hAnsi="Verdana"/>
          <w:sz w:val="20"/>
          <w:szCs w:val="20"/>
          <w:lang w:val="cs-CZ"/>
        </w:rPr>
        <w:t> OP MMS</w:t>
      </w:r>
      <w:r w:rsidR="00947A4E" w:rsidRPr="00947A4E">
        <w:rPr>
          <w:rFonts w:ascii="Verdana" w:hAnsi="Verdana"/>
          <w:sz w:val="20"/>
          <w:szCs w:val="20"/>
          <w:lang w:val="cs-CZ"/>
        </w:rPr>
        <w:t xml:space="preserve"> a jedna souhrnná faktura za všechna plnění v daném měsíci bude vystavena do 15. dne následujícího měsíce</w:t>
      </w:r>
      <w:r w:rsidRPr="005E726A">
        <w:rPr>
          <w:rFonts w:ascii="Verdana" w:hAnsi="Verdana"/>
          <w:sz w:val="20"/>
          <w:szCs w:val="20"/>
          <w:lang w:val="cs-CZ"/>
        </w:rPr>
        <w:t xml:space="preserve">. Faktura bude druhé Smluvní straně zaslána e-mailem na kontaktní e-mailovou adresu Smluvní strany </w:t>
      </w:r>
      <w:r w:rsidR="000778A9" w:rsidRPr="005E726A">
        <w:rPr>
          <w:rFonts w:ascii="Verdana" w:hAnsi="Verdana"/>
          <w:sz w:val="20"/>
          <w:szCs w:val="20"/>
          <w:lang w:val="cs-CZ"/>
        </w:rPr>
        <w:t>uvedenou v </w:t>
      </w:r>
      <w:r w:rsidR="00947A4E">
        <w:rPr>
          <w:rFonts w:ascii="Verdana" w:hAnsi="Verdana"/>
          <w:sz w:val="20"/>
          <w:szCs w:val="20"/>
          <w:lang w:val="cs-CZ"/>
        </w:rPr>
        <w:t>záhlaví této</w:t>
      </w:r>
      <w:r w:rsidR="00947A4E" w:rsidRPr="005E726A">
        <w:rPr>
          <w:rFonts w:ascii="Verdana" w:hAnsi="Verdana"/>
          <w:sz w:val="20"/>
          <w:szCs w:val="20"/>
          <w:lang w:val="cs-CZ"/>
        </w:rPr>
        <w:t xml:space="preserve"> </w:t>
      </w:r>
      <w:r w:rsidR="00EA6DD0">
        <w:rPr>
          <w:rFonts w:ascii="Verdana" w:hAnsi="Verdana"/>
          <w:sz w:val="20"/>
          <w:szCs w:val="20"/>
          <w:lang w:val="cs-CZ"/>
        </w:rPr>
        <w:t>Smlouv</w:t>
      </w:r>
      <w:r w:rsidR="00947A4E">
        <w:rPr>
          <w:rFonts w:ascii="Verdana" w:hAnsi="Verdana"/>
          <w:sz w:val="20"/>
          <w:szCs w:val="20"/>
          <w:lang w:val="cs-CZ"/>
        </w:rPr>
        <w:t>y</w:t>
      </w:r>
      <w:r w:rsidRPr="005E726A">
        <w:rPr>
          <w:rFonts w:ascii="Verdana" w:hAnsi="Verdana"/>
          <w:sz w:val="20"/>
          <w:szCs w:val="20"/>
          <w:lang w:val="cs-CZ"/>
        </w:rPr>
        <w:t xml:space="preserve">, s čímž obě Smluvní strany podpisem </w:t>
      </w:r>
      <w:r w:rsidR="00D574FE" w:rsidRPr="005E726A">
        <w:rPr>
          <w:rFonts w:ascii="Verdana" w:hAnsi="Verdana"/>
          <w:sz w:val="20"/>
          <w:szCs w:val="20"/>
          <w:lang w:val="cs-CZ"/>
        </w:rPr>
        <w:t xml:space="preserve">této </w:t>
      </w:r>
      <w:r w:rsidR="00EA6DD0">
        <w:rPr>
          <w:rFonts w:ascii="Verdana" w:hAnsi="Verdana"/>
          <w:sz w:val="20"/>
          <w:szCs w:val="20"/>
          <w:lang w:val="cs-CZ"/>
        </w:rPr>
        <w:t>Smlouvy</w:t>
      </w:r>
      <w:r w:rsidRPr="005E726A">
        <w:rPr>
          <w:rFonts w:ascii="Verdana" w:hAnsi="Verdana"/>
          <w:sz w:val="20"/>
          <w:szCs w:val="20"/>
          <w:lang w:val="cs-CZ"/>
        </w:rPr>
        <w:t xml:space="preserve"> souhlasí. Faktury budou vystavovány </w:t>
      </w:r>
      <w:r w:rsidR="00947A4E" w:rsidRPr="00744047">
        <w:rPr>
          <w:rFonts w:ascii="Verdana" w:hAnsi="Verdana"/>
          <w:sz w:val="20"/>
          <w:szCs w:val="20"/>
          <w:lang w:val="cs-CZ"/>
        </w:rPr>
        <w:t>podle této</w:t>
      </w:r>
      <w:r w:rsidR="00947A4E" w:rsidRPr="00262827">
        <w:rPr>
          <w:lang w:val="cs-CZ"/>
        </w:rPr>
        <w:t xml:space="preserve"> S</w:t>
      </w:r>
      <w:r w:rsidR="00947A4E" w:rsidRPr="00947A4E">
        <w:rPr>
          <w:rFonts w:ascii="Verdana" w:hAnsi="Verdana"/>
          <w:sz w:val="20"/>
          <w:szCs w:val="20"/>
          <w:lang w:val="cs-CZ"/>
        </w:rPr>
        <w:t>ml</w:t>
      </w:r>
      <w:r w:rsidR="00947A4E">
        <w:rPr>
          <w:rFonts w:ascii="Verdana" w:hAnsi="Verdana"/>
          <w:sz w:val="20"/>
          <w:szCs w:val="20"/>
          <w:lang w:val="cs-CZ"/>
        </w:rPr>
        <w:t>o</w:t>
      </w:r>
      <w:r w:rsidR="00947A4E" w:rsidRPr="00947A4E">
        <w:rPr>
          <w:rFonts w:ascii="Verdana" w:hAnsi="Verdana"/>
          <w:sz w:val="20"/>
          <w:szCs w:val="20"/>
          <w:lang w:val="cs-CZ"/>
        </w:rPr>
        <w:t>uvy a v souladu s ustanoveními</w:t>
      </w:r>
      <w:r w:rsidRPr="00947A4E">
        <w:rPr>
          <w:rFonts w:ascii="Verdana" w:hAnsi="Verdana"/>
          <w:sz w:val="20"/>
          <w:szCs w:val="20"/>
          <w:lang w:val="cs-CZ"/>
        </w:rPr>
        <w:t>, zejména zákonem č. 2</w:t>
      </w:r>
      <w:r w:rsidR="0099389E" w:rsidRPr="00947A4E">
        <w:rPr>
          <w:rFonts w:ascii="Verdana" w:hAnsi="Verdana"/>
          <w:sz w:val="20"/>
          <w:szCs w:val="20"/>
          <w:lang w:val="cs-CZ"/>
        </w:rPr>
        <w:t>35</w:t>
      </w:r>
      <w:r w:rsidRPr="00947A4E">
        <w:rPr>
          <w:rFonts w:ascii="Verdana" w:hAnsi="Verdana"/>
          <w:sz w:val="20"/>
          <w:szCs w:val="20"/>
          <w:lang w:val="cs-CZ"/>
        </w:rPr>
        <w:t>/2004 Sb.</w:t>
      </w:r>
      <w:r w:rsidR="000778A9" w:rsidRPr="00947A4E">
        <w:rPr>
          <w:rFonts w:ascii="Verdana" w:hAnsi="Verdana"/>
          <w:sz w:val="20"/>
          <w:szCs w:val="20"/>
          <w:lang w:val="cs-CZ"/>
        </w:rPr>
        <w:t>,</w:t>
      </w:r>
      <w:r w:rsidRPr="00947A4E">
        <w:rPr>
          <w:rFonts w:ascii="Verdana" w:hAnsi="Verdana"/>
          <w:sz w:val="20"/>
          <w:szCs w:val="20"/>
          <w:lang w:val="cs-CZ"/>
        </w:rPr>
        <w:t xml:space="preserve"> o dani z</w:t>
      </w:r>
      <w:r w:rsidRPr="005E726A">
        <w:rPr>
          <w:rFonts w:ascii="Verdana" w:hAnsi="Verdana"/>
          <w:sz w:val="20"/>
          <w:szCs w:val="20"/>
          <w:lang w:val="cs-CZ"/>
        </w:rPr>
        <w:t xml:space="preserve"> přidané hodnoty, ve znění pozdějších předpisů.</w:t>
      </w:r>
      <w:r w:rsidR="00C95238">
        <w:rPr>
          <w:rFonts w:ascii="Verdana" w:hAnsi="Verdana"/>
          <w:sz w:val="20"/>
          <w:szCs w:val="20"/>
          <w:lang w:val="cs-CZ"/>
        </w:rPr>
        <w:t xml:space="preserve"> </w:t>
      </w:r>
    </w:p>
    <w:p w14:paraId="7725898C" w14:textId="77777777" w:rsidR="00585F9E" w:rsidRPr="005E726A" w:rsidRDefault="00585F9E" w:rsidP="00585F9E">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6FD4B0A5" w14:textId="461AE729" w:rsidR="005969AE" w:rsidRDefault="005969AE" w:rsidP="00585F9E">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t xml:space="preserve">K částce vypořádání </w:t>
      </w:r>
      <w:r w:rsidR="00947A4E" w:rsidRPr="00947A4E">
        <w:rPr>
          <w:rFonts w:ascii="Verdana" w:hAnsi="Verdana"/>
          <w:sz w:val="20"/>
          <w:szCs w:val="20"/>
          <w:lang w:val="cs-CZ"/>
        </w:rPr>
        <w:t>p</w:t>
      </w:r>
      <w:r w:rsidR="00947A4E">
        <w:rPr>
          <w:rFonts w:ascii="Verdana" w:hAnsi="Verdana"/>
          <w:sz w:val="20"/>
          <w:szCs w:val="20"/>
          <w:lang w:val="cs-CZ"/>
        </w:rPr>
        <w:t xml:space="preserve">odle </w:t>
      </w:r>
      <w:r w:rsidR="00947A4E" w:rsidRPr="00947A4E">
        <w:rPr>
          <w:rFonts w:ascii="Verdana" w:hAnsi="Verdana"/>
          <w:sz w:val="20"/>
          <w:szCs w:val="20"/>
          <w:lang w:val="cs-CZ"/>
        </w:rPr>
        <w:t>bodu 3.1. (i), 3.1. (</w:t>
      </w:r>
      <w:proofErr w:type="spellStart"/>
      <w:r w:rsidR="00947A4E" w:rsidRPr="00947A4E">
        <w:rPr>
          <w:rFonts w:ascii="Verdana" w:hAnsi="Verdana"/>
          <w:sz w:val="20"/>
          <w:szCs w:val="20"/>
          <w:lang w:val="cs-CZ"/>
        </w:rPr>
        <w:t>ii</w:t>
      </w:r>
      <w:proofErr w:type="spellEnd"/>
      <w:r w:rsidR="00947A4E" w:rsidRPr="00947A4E">
        <w:rPr>
          <w:rFonts w:ascii="Verdana" w:hAnsi="Verdana"/>
          <w:sz w:val="20"/>
          <w:szCs w:val="20"/>
          <w:lang w:val="cs-CZ"/>
        </w:rPr>
        <w:t>), 3.1. (</w:t>
      </w:r>
      <w:proofErr w:type="spellStart"/>
      <w:r w:rsidR="00947A4E" w:rsidRPr="00947A4E">
        <w:rPr>
          <w:rFonts w:ascii="Verdana" w:hAnsi="Verdana"/>
          <w:sz w:val="20"/>
          <w:szCs w:val="20"/>
          <w:lang w:val="cs-CZ"/>
        </w:rPr>
        <w:t>iv</w:t>
      </w:r>
      <w:proofErr w:type="spellEnd"/>
      <w:r w:rsidR="00947A4E" w:rsidRPr="00947A4E">
        <w:rPr>
          <w:rFonts w:ascii="Verdana" w:hAnsi="Verdana"/>
          <w:sz w:val="20"/>
          <w:szCs w:val="20"/>
          <w:lang w:val="cs-CZ"/>
        </w:rPr>
        <w:t xml:space="preserve">) a 3.1. (v) </w:t>
      </w:r>
      <w:r w:rsidR="00947A4E">
        <w:rPr>
          <w:rFonts w:ascii="Verdana" w:hAnsi="Verdana"/>
          <w:sz w:val="20"/>
          <w:szCs w:val="20"/>
          <w:lang w:val="cs-CZ"/>
        </w:rPr>
        <w:t>S</w:t>
      </w:r>
      <w:r w:rsidR="00947A4E" w:rsidRPr="00947A4E">
        <w:rPr>
          <w:rFonts w:ascii="Verdana" w:hAnsi="Verdana"/>
          <w:sz w:val="20"/>
          <w:szCs w:val="20"/>
          <w:lang w:val="cs-CZ"/>
        </w:rPr>
        <w:t>ml</w:t>
      </w:r>
      <w:r w:rsidR="00947A4E">
        <w:rPr>
          <w:rFonts w:ascii="Verdana" w:hAnsi="Verdana"/>
          <w:sz w:val="20"/>
          <w:szCs w:val="20"/>
          <w:lang w:val="cs-CZ"/>
        </w:rPr>
        <w:t>o</w:t>
      </w:r>
      <w:r w:rsidR="00947A4E" w:rsidRPr="00947A4E">
        <w:rPr>
          <w:rFonts w:ascii="Verdana" w:hAnsi="Verdana"/>
          <w:sz w:val="20"/>
          <w:szCs w:val="20"/>
          <w:lang w:val="cs-CZ"/>
        </w:rPr>
        <w:t xml:space="preserve">uvy </w:t>
      </w:r>
      <w:r w:rsidRPr="005E726A">
        <w:rPr>
          <w:rFonts w:ascii="Verdana" w:hAnsi="Verdana"/>
          <w:sz w:val="20"/>
          <w:szCs w:val="20"/>
          <w:lang w:val="cs-CZ"/>
        </w:rPr>
        <w:t xml:space="preserve">bude uplatněna daň z přidané hodnoty v souladu s obecně závaznými právními předpisy platnými v době uskutečnění zdanitelného plnění. </w:t>
      </w:r>
    </w:p>
    <w:p w14:paraId="7CAE4751" w14:textId="77777777" w:rsidR="00585F9E" w:rsidRPr="005E726A" w:rsidRDefault="00585F9E" w:rsidP="00585F9E">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0D39D13A" w14:textId="05256F30" w:rsidR="009D74FF" w:rsidRDefault="005969AE" w:rsidP="00585F9E">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t xml:space="preserve">Splatnost faktury je </w:t>
      </w:r>
      <w:r w:rsidR="009D74FF">
        <w:rPr>
          <w:rFonts w:ascii="Verdana" w:hAnsi="Verdana" w:cs="Times New Roman"/>
          <w:sz w:val="20"/>
          <w:szCs w:val="20"/>
        </w:rPr>
        <w:t>30</w:t>
      </w:r>
      <w:r w:rsidR="009D74FF" w:rsidRPr="00F44995">
        <w:rPr>
          <w:rFonts w:ascii="Verdana" w:hAnsi="Verdana"/>
          <w:sz w:val="20"/>
          <w:szCs w:val="20"/>
          <w:lang w:val="cs-CZ"/>
        </w:rPr>
        <w:t xml:space="preserve"> </w:t>
      </w:r>
      <w:r w:rsidRPr="00F44995">
        <w:rPr>
          <w:rFonts w:ascii="Verdana" w:hAnsi="Verdana"/>
          <w:sz w:val="20"/>
          <w:szCs w:val="20"/>
          <w:lang w:val="cs-CZ"/>
        </w:rPr>
        <w:t>dnů</w:t>
      </w:r>
      <w:r w:rsidRPr="005E726A">
        <w:rPr>
          <w:rFonts w:ascii="Verdana" w:hAnsi="Verdana"/>
          <w:sz w:val="20"/>
          <w:szCs w:val="20"/>
          <w:lang w:val="cs-CZ"/>
        </w:rPr>
        <w:t xml:space="preserve"> ode dne jejího vystavení. Připadne-li den splatnosti faktury dle předchozí věty na sobotu, neděli nebo svátek, je dnem splatnosti nejbližší následující pracovní den. Za zaplacení faktury se považuje připsání fakturované částky na účet </w:t>
      </w:r>
      <w:r w:rsidR="0099389E" w:rsidRPr="005E726A">
        <w:rPr>
          <w:rFonts w:ascii="Verdana" w:hAnsi="Verdana"/>
          <w:sz w:val="20"/>
          <w:szCs w:val="20"/>
          <w:lang w:val="cs-CZ"/>
        </w:rPr>
        <w:t>Smluvní strany, které má být hrazeno</w:t>
      </w:r>
      <w:r w:rsidRPr="005E726A">
        <w:rPr>
          <w:rFonts w:ascii="Verdana" w:hAnsi="Verdana"/>
          <w:sz w:val="20"/>
          <w:szCs w:val="20"/>
          <w:lang w:val="cs-CZ"/>
        </w:rPr>
        <w:t>.</w:t>
      </w:r>
    </w:p>
    <w:p w14:paraId="7E1C65A0" w14:textId="77777777" w:rsidR="009D74FF" w:rsidRPr="00262827" w:rsidRDefault="009D74FF" w:rsidP="00262827">
      <w:pPr>
        <w:pStyle w:val="Odstavecseseznamem"/>
        <w:rPr>
          <w:rFonts w:ascii="Verdana" w:hAnsi="Verdana"/>
          <w:sz w:val="20"/>
          <w:szCs w:val="20"/>
          <w:lang w:val="cs-CZ"/>
        </w:rPr>
      </w:pPr>
    </w:p>
    <w:p w14:paraId="380A6515" w14:textId="00ABA84A" w:rsidR="005969AE" w:rsidRDefault="00441EF0" w:rsidP="00585F9E">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Pr>
          <w:rFonts w:ascii="Verdana" w:hAnsi="Verdana"/>
          <w:sz w:val="20"/>
          <w:szCs w:val="20"/>
          <w:lang w:val="cs-CZ"/>
        </w:rPr>
        <w:t xml:space="preserve"> </w:t>
      </w:r>
      <w:r w:rsidR="009D74FF" w:rsidRPr="009D74FF">
        <w:rPr>
          <w:rFonts w:ascii="Verdana" w:hAnsi="Verdana"/>
          <w:sz w:val="20"/>
          <w:szCs w:val="20"/>
          <w:lang w:val="cs-CZ"/>
        </w:rPr>
        <w:t>Smluvní strany se dohodly, že v případě prodlení s úhradou splatného závazku podle této Smlouvy je druhá Smluvní strana oprávněna uplatnit si úrok z prodlení ve výši 0,025 % z dlužné částky za každý den prodlení, maximálně však do celkové výše 10 % z fakturované částky.</w:t>
      </w:r>
    </w:p>
    <w:p w14:paraId="163BFD8C" w14:textId="77777777" w:rsidR="002F5723" w:rsidRPr="005E726A" w:rsidRDefault="002F5723" w:rsidP="00585F9E">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12927F96" w14:textId="77777777" w:rsidR="002F5723" w:rsidRDefault="002F5723" w:rsidP="00585F9E">
      <w:pPr>
        <w:pStyle w:val="Odstavecseseznamem"/>
        <w:tabs>
          <w:tab w:val="left" w:pos="567"/>
        </w:tabs>
        <w:spacing w:after="0" w:line="240" w:lineRule="auto"/>
        <w:ind w:left="357" w:hanging="357"/>
        <w:contextualSpacing w:val="0"/>
        <w:jc w:val="center"/>
        <w:rPr>
          <w:rFonts w:ascii="Verdana" w:hAnsi="Verdana"/>
          <w:b/>
          <w:sz w:val="20"/>
          <w:szCs w:val="20"/>
          <w:lang w:val="cs-CZ"/>
        </w:rPr>
      </w:pPr>
      <w:r>
        <w:rPr>
          <w:rFonts w:ascii="Verdana" w:hAnsi="Verdana"/>
          <w:b/>
          <w:sz w:val="20"/>
          <w:szCs w:val="20"/>
          <w:lang w:val="cs-CZ"/>
        </w:rPr>
        <w:t>IV.</w:t>
      </w:r>
    </w:p>
    <w:p w14:paraId="5D7FBAE0" w14:textId="082726C2" w:rsidR="002F5723" w:rsidRDefault="002F5723" w:rsidP="00585F9E">
      <w:pPr>
        <w:pStyle w:val="Odstavecseseznamem"/>
        <w:tabs>
          <w:tab w:val="left" w:pos="567"/>
        </w:tabs>
        <w:spacing w:after="0" w:line="240" w:lineRule="auto"/>
        <w:ind w:left="357" w:hanging="357"/>
        <w:contextualSpacing w:val="0"/>
        <w:jc w:val="center"/>
        <w:rPr>
          <w:rFonts w:ascii="Verdana" w:hAnsi="Verdana"/>
          <w:b/>
          <w:sz w:val="20"/>
          <w:szCs w:val="20"/>
          <w:lang w:val="cs-CZ"/>
        </w:rPr>
      </w:pPr>
      <w:r>
        <w:rPr>
          <w:rFonts w:ascii="Verdana" w:hAnsi="Verdana"/>
          <w:b/>
          <w:sz w:val="20"/>
          <w:szCs w:val="20"/>
          <w:lang w:val="cs-CZ"/>
        </w:rPr>
        <w:t>Odpovědnost za škodu</w:t>
      </w:r>
    </w:p>
    <w:p w14:paraId="7A92ADAF" w14:textId="0B0C22C8" w:rsidR="005969AE" w:rsidRPr="005E726A" w:rsidRDefault="005969AE" w:rsidP="00585F9E">
      <w:pPr>
        <w:pStyle w:val="Odstavecseseznamem"/>
        <w:tabs>
          <w:tab w:val="left" w:pos="567"/>
        </w:tabs>
        <w:spacing w:after="0" w:line="240" w:lineRule="auto"/>
        <w:ind w:left="360" w:hanging="360"/>
        <w:contextualSpacing w:val="0"/>
        <w:jc w:val="both"/>
        <w:rPr>
          <w:rFonts w:ascii="Verdana" w:hAnsi="Verdana" w:cs="Times New Roman"/>
          <w:sz w:val="20"/>
          <w:szCs w:val="20"/>
          <w:lang w:val="cs-CZ"/>
        </w:rPr>
      </w:pPr>
    </w:p>
    <w:p w14:paraId="39D24B0A" w14:textId="77777777" w:rsidR="002F5723" w:rsidRPr="002F5723" w:rsidRDefault="002F5723" w:rsidP="00585F9E">
      <w:pPr>
        <w:pStyle w:val="Odstavecseseznamem"/>
        <w:widowControl w:val="0"/>
        <w:numPr>
          <w:ilvl w:val="0"/>
          <w:numId w:val="13"/>
        </w:numPr>
        <w:pBdr>
          <w:top w:val="nil"/>
          <w:left w:val="nil"/>
          <w:bottom w:val="nil"/>
          <w:right w:val="nil"/>
          <w:between w:val="nil"/>
          <w:bar w:val="nil"/>
        </w:pBdr>
        <w:snapToGrid w:val="0"/>
        <w:spacing w:after="0" w:line="240" w:lineRule="auto"/>
        <w:contextualSpacing w:val="0"/>
        <w:jc w:val="both"/>
        <w:rPr>
          <w:rFonts w:ascii="Verdana" w:eastAsia="Times New Roman" w:hAnsi="Verdana" w:cs="Arial"/>
          <w:vanish/>
          <w:sz w:val="20"/>
          <w:szCs w:val="20"/>
          <w:lang w:val="cs-CZ" w:eastAsia="sk-SK"/>
        </w:rPr>
      </w:pPr>
    </w:p>
    <w:p w14:paraId="4436841E" w14:textId="6B9F0767" w:rsidR="005969AE" w:rsidRDefault="005969AE" w:rsidP="00585F9E">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eastAsia="Times New Roman" w:hAnsi="Verdana" w:cs="Arial"/>
          <w:sz w:val="20"/>
          <w:szCs w:val="20"/>
          <w:lang w:val="cs-CZ" w:eastAsia="sk-SK"/>
        </w:rPr>
      </w:pPr>
      <w:r w:rsidRPr="005E726A">
        <w:rPr>
          <w:rFonts w:ascii="Verdana" w:eastAsia="Times New Roman" w:hAnsi="Verdana" w:cs="Arial"/>
          <w:sz w:val="20"/>
          <w:szCs w:val="20"/>
          <w:lang w:val="cs-CZ" w:eastAsia="sk-SK"/>
        </w:rPr>
        <w:t>Smluvní strany věnují zvláštní pozornost prevenci škod a zejména obecné prevenci škod v souladu s platnými předpisy. S</w:t>
      </w:r>
      <w:r w:rsidR="00700D69" w:rsidRPr="005E726A">
        <w:rPr>
          <w:rFonts w:ascii="Verdana" w:eastAsia="Times New Roman" w:hAnsi="Verdana" w:cs="Arial"/>
          <w:sz w:val="20"/>
          <w:szCs w:val="20"/>
          <w:lang w:val="cs-CZ" w:eastAsia="sk-SK"/>
        </w:rPr>
        <w:t>mluvní s</w:t>
      </w:r>
      <w:r w:rsidRPr="005E726A">
        <w:rPr>
          <w:rFonts w:ascii="Verdana" w:eastAsia="Times New Roman" w:hAnsi="Verdana" w:cs="Arial"/>
          <w:sz w:val="20"/>
          <w:szCs w:val="20"/>
          <w:lang w:val="cs-CZ" w:eastAsia="sk-SK"/>
        </w:rPr>
        <w:t xml:space="preserve">trana, která porušuje svou povinnost nebo která by s přihlédnutím ke všem okolnostem měla vědět, že </w:t>
      </w:r>
      <w:proofErr w:type="gramStart"/>
      <w:r w:rsidRPr="005E726A">
        <w:rPr>
          <w:rFonts w:ascii="Verdana" w:eastAsia="Times New Roman" w:hAnsi="Verdana" w:cs="Arial"/>
          <w:sz w:val="20"/>
          <w:szCs w:val="20"/>
          <w:lang w:val="cs-CZ" w:eastAsia="sk-SK"/>
        </w:rPr>
        <w:t>poruší</w:t>
      </w:r>
      <w:proofErr w:type="gramEnd"/>
      <w:r w:rsidRPr="005E726A">
        <w:rPr>
          <w:rFonts w:ascii="Verdana" w:eastAsia="Times New Roman" w:hAnsi="Verdana" w:cs="Arial"/>
          <w:sz w:val="20"/>
          <w:szCs w:val="20"/>
          <w:lang w:val="cs-CZ" w:eastAsia="sk-SK"/>
        </w:rPr>
        <w:t xml:space="preserve"> svou povinnost vyplývající z</w:t>
      </w:r>
      <w:r w:rsidR="002F5723">
        <w:rPr>
          <w:rFonts w:ascii="Verdana" w:eastAsia="Times New Roman" w:hAnsi="Verdana" w:cs="Arial"/>
          <w:sz w:val="20"/>
          <w:szCs w:val="20"/>
          <w:lang w:val="cs-CZ" w:eastAsia="sk-SK"/>
        </w:rPr>
        <w:t>e</w:t>
      </w:r>
      <w:r w:rsidRPr="005E726A">
        <w:rPr>
          <w:rFonts w:ascii="Verdana" w:eastAsia="Times New Roman" w:hAnsi="Verdana" w:cs="Arial"/>
          <w:sz w:val="20"/>
          <w:szCs w:val="20"/>
          <w:lang w:val="cs-CZ" w:eastAsia="sk-SK"/>
        </w:rPr>
        <w:t xml:space="preserve"> </w:t>
      </w:r>
      <w:r w:rsidR="002F5723">
        <w:rPr>
          <w:rFonts w:ascii="Verdana" w:eastAsia="Times New Roman" w:hAnsi="Verdana" w:cs="Arial"/>
          <w:sz w:val="20"/>
          <w:szCs w:val="20"/>
          <w:lang w:val="cs-CZ" w:eastAsia="sk-SK"/>
        </w:rPr>
        <w:t>Smlouvy</w:t>
      </w:r>
      <w:r w:rsidRPr="005E726A">
        <w:rPr>
          <w:rFonts w:ascii="Verdana" w:eastAsia="Times New Roman" w:hAnsi="Verdana" w:cs="Arial"/>
          <w:sz w:val="20"/>
          <w:szCs w:val="20"/>
          <w:lang w:val="cs-CZ" w:eastAsia="sk-SK"/>
        </w:rPr>
        <w:t xml:space="preserve">, je povinna </w:t>
      </w:r>
      <w:r w:rsidR="000778A9" w:rsidRPr="005E726A">
        <w:rPr>
          <w:rFonts w:ascii="Verdana" w:eastAsia="Times New Roman" w:hAnsi="Verdana" w:cs="Arial"/>
          <w:sz w:val="20"/>
          <w:szCs w:val="20"/>
          <w:lang w:val="cs-CZ" w:eastAsia="sk-SK"/>
        </w:rPr>
        <w:t xml:space="preserve">písemně </w:t>
      </w:r>
      <w:r w:rsidRPr="005E726A">
        <w:rPr>
          <w:rFonts w:ascii="Verdana" w:eastAsia="Times New Roman" w:hAnsi="Verdana" w:cs="Arial"/>
          <w:sz w:val="20"/>
          <w:szCs w:val="20"/>
          <w:lang w:val="cs-CZ" w:eastAsia="sk-SK"/>
        </w:rPr>
        <w:t>oznámit druhé S</w:t>
      </w:r>
      <w:r w:rsidR="0099389E" w:rsidRPr="005E726A">
        <w:rPr>
          <w:rFonts w:ascii="Verdana" w:eastAsia="Times New Roman" w:hAnsi="Verdana" w:cs="Arial"/>
          <w:sz w:val="20"/>
          <w:szCs w:val="20"/>
          <w:lang w:val="cs-CZ" w:eastAsia="sk-SK"/>
        </w:rPr>
        <w:t>mluvní s</w:t>
      </w:r>
      <w:r w:rsidRPr="005E726A">
        <w:rPr>
          <w:rFonts w:ascii="Verdana" w:eastAsia="Times New Roman" w:hAnsi="Verdana" w:cs="Arial"/>
          <w:sz w:val="20"/>
          <w:szCs w:val="20"/>
          <w:lang w:val="cs-CZ" w:eastAsia="sk-SK"/>
        </w:rPr>
        <w:t>traně povahu překážky, která jí brání nebo bude bránit ve splnění její povinnosti, a její důsledky. Oznámení musí být učiněno bez zbytečného odkladu poté, co se povinná strana o překážce dozvěděla nebo při náležité péči mohla dozvědět. Povinná</w:t>
      </w:r>
      <w:r w:rsidR="0099389E" w:rsidRPr="005E726A">
        <w:rPr>
          <w:rFonts w:ascii="Verdana" w:eastAsia="Times New Roman" w:hAnsi="Verdana" w:cs="Arial"/>
          <w:sz w:val="20"/>
          <w:szCs w:val="20"/>
          <w:lang w:val="cs-CZ" w:eastAsia="sk-SK"/>
        </w:rPr>
        <w:t xml:space="preserve"> Smluvní</w:t>
      </w:r>
      <w:r w:rsidRPr="005E726A">
        <w:rPr>
          <w:rFonts w:ascii="Verdana" w:eastAsia="Times New Roman" w:hAnsi="Verdana" w:cs="Arial"/>
          <w:sz w:val="20"/>
          <w:szCs w:val="20"/>
          <w:lang w:val="cs-CZ" w:eastAsia="sk-SK"/>
        </w:rPr>
        <w:t xml:space="preserve"> strana je oprávněna požadovat náhradu škody způsobené porušením povinnosti druhou </w:t>
      </w:r>
      <w:r w:rsidR="0063273A" w:rsidRPr="005E726A">
        <w:rPr>
          <w:rFonts w:ascii="Verdana" w:eastAsia="Times New Roman" w:hAnsi="Verdana" w:cs="Arial"/>
          <w:sz w:val="20"/>
          <w:szCs w:val="20"/>
          <w:lang w:val="cs-CZ" w:eastAsia="sk-SK"/>
        </w:rPr>
        <w:t xml:space="preserve">Smluvní </w:t>
      </w:r>
      <w:r w:rsidRPr="005E726A">
        <w:rPr>
          <w:rFonts w:ascii="Verdana" w:eastAsia="Times New Roman" w:hAnsi="Verdana" w:cs="Arial"/>
          <w:sz w:val="20"/>
          <w:szCs w:val="20"/>
          <w:lang w:val="cs-CZ" w:eastAsia="sk-SK"/>
        </w:rPr>
        <w:t>stranou.</w:t>
      </w:r>
    </w:p>
    <w:p w14:paraId="500BDDCC" w14:textId="77777777" w:rsidR="002F5723" w:rsidRPr="005E726A" w:rsidRDefault="002F5723" w:rsidP="00585F9E">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eastAsia="Times New Roman" w:hAnsi="Verdana" w:cs="Arial"/>
          <w:sz w:val="20"/>
          <w:szCs w:val="20"/>
          <w:lang w:val="cs-CZ" w:eastAsia="sk-SK"/>
        </w:rPr>
      </w:pPr>
    </w:p>
    <w:p w14:paraId="24D93810" w14:textId="3520C5FE" w:rsidR="00C97A3E" w:rsidRDefault="005969AE" w:rsidP="00C97A3E">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eastAsia="Times New Roman" w:hAnsi="Verdana" w:cs="Arial"/>
          <w:sz w:val="20"/>
          <w:szCs w:val="20"/>
          <w:lang w:val="cs-CZ" w:eastAsia="sk-SK"/>
        </w:rPr>
      </w:pPr>
      <w:r w:rsidRPr="002F5723">
        <w:rPr>
          <w:rFonts w:ascii="Verdana" w:eastAsia="Times New Roman" w:hAnsi="Verdana" w:cs="Arial"/>
          <w:sz w:val="20"/>
          <w:szCs w:val="20"/>
          <w:lang w:val="cs-CZ" w:eastAsia="sk-SK"/>
        </w:rPr>
        <w:t>Právo na náhradu škody se řídí ustanoveními obecně závazných právních předpisů, zejména</w:t>
      </w:r>
      <w:r w:rsidR="003C5F50" w:rsidRPr="002F5723">
        <w:rPr>
          <w:rFonts w:ascii="Verdana" w:eastAsia="Times New Roman" w:hAnsi="Verdana" w:cs="Arial"/>
          <w:sz w:val="20"/>
          <w:szCs w:val="20"/>
          <w:lang w:val="cs-CZ" w:eastAsia="sk-SK"/>
        </w:rPr>
        <w:t xml:space="preserve"> příslušnými</w:t>
      </w:r>
      <w:r w:rsidRPr="002F5723">
        <w:rPr>
          <w:rFonts w:ascii="Verdana" w:eastAsia="Times New Roman" w:hAnsi="Verdana" w:cs="Arial"/>
          <w:sz w:val="20"/>
          <w:szCs w:val="20"/>
          <w:lang w:val="cs-CZ" w:eastAsia="sk-SK"/>
        </w:rPr>
        <w:t xml:space="preserve"> ustanoveními </w:t>
      </w:r>
      <w:r w:rsidR="00341248" w:rsidRPr="002F5723">
        <w:rPr>
          <w:rFonts w:ascii="Verdana" w:eastAsia="Times New Roman" w:hAnsi="Verdana" w:cs="Arial"/>
          <w:sz w:val="20"/>
          <w:szCs w:val="20"/>
          <w:lang w:val="cs-CZ" w:eastAsia="sk-SK"/>
        </w:rPr>
        <w:t>občanského zákoníku.</w:t>
      </w:r>
    </w:p>
    <w:p w14:paraId="0291CEDF" w14:textId="77777777" w:rsidR="002F5723" w:rsidRPr="00F44995" w:rsidRDefault="002F5723" w:rsidP="00E11715">
      <w:pPr>
        <w:widowControl w:val="0"/>
        <w:pBdr>
          <w:top w:val="nil"/>
          <w:left w:val="nil"/>
          <w:bottom w:val="nil"/>
          <w:right w:val="nil"/>
          <w:between w:val="nil"/>
          <w:bar w:val="nil"/>
        </w:pBdr>
        <w:snapToGrid w:val="0"/>
        <w:spacing w:after="0" w:line="240" w:lineRule="auto"/>
        <w:jc w:val="both"/>
        <w:rPr>
          <w:rFonts w:ascii="Verdana" w:eastAsia="Times New Roman" w:hAnsi="Verdana" w:cs="Arial"/>
          <w:sz w:val="20"/>
          <w:szCs w:val="20"/>
          <w:lang w:val="cs-CZ" w:eastAsia="sk-SK"/>
        </w:rPr>
      </w:pPr>
    </w:p>
    <w:p w14:paraId="47D734C8" w14:textId="77777777" w:rsidR="002F5723" w:rsidRDefault="002F5723" w:rsidP="00585F9E">
      <w:pPr>
        <w:pStyle w:val="Odstavecseseznamem"/>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r>
        <w:rPr>
          <w:rFonts w:ascii="Verdana" w:hAnsi="Verdana"/>
          <w:b/>
          <w:sz w:val="20"/>
          <w:szCs w:val="20"/>
          <w:lang w:val="cs-CZ"/>
        </w:rPr>
        <w:t>V.</w:t>
      </w:r>
    </w:p>
    <w:p w14:paraId="44416C47" w14:textId="76698821" w:rsidR="002F5723" w:rsidRDefault="002F5723" w:rsidP="00585F9E">
      <w:pPr>
        <w:pStyle w:val="Odstavecseseznamem"/>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r>
        <w:rPr>
          <w:rFonts w:ascii="Verdana" w:hAnsi="Verdana"/>
          <w:b/>
          <w:sz w:val="20"/>
          <w:szCs w:val="20"/>
          <w:lang w:val="cs-CZ"/>
        </w:rPr>
        <w:t>Povinnost mlčenlivosti</w:t>
      </w:r>
    </w:p>
    <w:p w14:paraId="45131133" w14:textId="77777777" w:rsidR="00011EBE" w:rsidRDefault="00011EBE" w:rsidP="00585F9E">
      <w:pPr>
        <w:pStyle w:val="Odstavecseseznamem"/>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p>
    <w:p w14:paraId="442D9BC4" w14:textId="07E6B76B" w:rsidR="00B0065C" w:rsidRPr="00B0065C" w:rsidRDefault="00B0065C" w:rsidP="00B0065C">
      <w:pPr>
        <w:pStyle w:val="Odstavecseseznamem"/>
        <w:widowControl w:val="0"/>
        <w:numPr>
          <w:ilvl w:val="0"/>
          <w:numId w:val="13"/>
        </w:numPr>
        <w:pBdr>
          <w:top w:val="nil"/>
          <w:left w:val="nil"/>
          <w:bottom w:val="nil"/>
          <w:right w:val="nil"/>
          <w:between w:val="nil"/>
          <w:bar w:val="nil"/>
        </w:pBdr>
        <w:snapToGrid w:val="0"/>
        <w:spacing w:after="0" w:line="240" w:lineRule="auto"/>
        <w:contextualSpacing w:val="0"/>
        <w:jc w:val="both"/>
        <w:rPr>
          <w:rFonts w:ascii="Verdana" w:eastAsia="Times New Roman" w:hAnsi="Verdana" w:cs="Arial"/>
          <w:vanish/>
          <w:sz w:val="20"/>
          <w:szCs w:val="20"/>
          <w:lang w:val="cs-CZ" w:eastAsia="sk-SK"/>
        </w:rPr>
      </w:pPr>
    </w:p>
    <w:p w14:paraId="2FFED4B5" w14:textId="2ED20FD7" w:rsidR="00B0065C" w:rsidRDefault="005969AE" w:rsidP="00164A25">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eastAsia="Times New Roman" w:hAnsi="Verdana" w:cs="Arial"/>
          <w:sz w:val="20"/>
          <w:szCs w:val="20"/>
          <w:lang w:val="cs-CZ" w:eastAsia="sk-SK"/>
        </w:rPr>
      </w:pPr>
      <w:r w:rsidRPr="00262827">
        <w:rPr>
          <w:rFonts w:ascii="Verdana" w:eastAsia="Times New Roman" w:hAnsi="Verdana" w:cs="Arial"/>
          <w:sz w:val="20"/>
          <w:szCs w:val="20"/>
          <w:lang w:val="cs-CZ" w:eastAsia="sk-SK"/>
        </w:rPr>
        <w:t xml:space="preserve">Smluvní strany se zavazují, že obchodní nebo technické informace, které jsou součástí </w:t>
      </w:r>
      <w:r w:rsidR="00413C02" w:rsidRPr="00262827">
        <w:rPr>
          <w:rFonts w:ascii="Verdana" w:eastAsia="Times New Roman" w:hAnsi="Verdana" w:cs="Arial"/>
          <w:sz w:val="20"/>
          <w:szCs w:val="20"/>
          <w:lang w:val="cs-CZ" w:eastAsia="sk-SK"/>
        </w:rPr>
        <w:t xml:space="preserve">této </w:t>
      </w:r>
      <w:r w:rsidR="00EE6E34" w:rsidRPr="00262827">
        <w:rPr>
          <w:rFonts w:ascii="Verdana" w:eastAsia="Times New Roman" w:hAnsi="Verdana" w:cs="Arial"/>
          <w:sz w:val="20"/>
          <w:szCs w:val="20"/>
          <w:lang w:val="cs-CZ" w:eastAsia="sk-SK"/>
        </w:rPr>
        <w:t xml:space="preserve">Smlouvy </w:t>
      </w:r>
      <w:r w:rsidRPr="00262827">
        <w:rPr>
          <w:rFonts w:ascii="Verdana" w:eastAsia="Times New Roman" w:hAnsi="Verdana" w:cs="Arial"/>
          <w:sz w:val="20"/>
          <w:szCs w:val="20"/>
          <w:lang w:val="cs-CZ" w:eastAsia="sk-SK"/>
        </w:rPr>
        <w:t xml:space="preserve">nebo které se </w:t>
      </w:r>
      <w:r w:rsidR="00FA5023" w:rsidRPr="00262827">
        <w:rPr>
          <w:rFonts w:ascii="Verdana" w:eastAsia="Times New Roman" w:hAnsi="Verdana" w:cs="Arial"/>
          <w:sz w:val="20"/>
          <w:szCs w:val="20"/>
          <w:lang w:val="cs-CZ" w:eastAsia="sk-SK"/>
        </w:rPr>
        <w:t>S</w:t>
      </w:r>
      <w:r w:rsidRPr="00262827">
        <w:rPr>
          <w:rFonts w:ascii="Verdana" w:eastAsia="Times New Roman" w:hAnsi="Verdana" w:cs="Arial"/>
          <w:sz w:val="20"/>
          <w:szCs w:val="20"/>
          <w:lang w:val="cs-CZ" w:eastAsia="sk-SK"/>
        </w:rPr>
        <w:t xml:space="preserve">mluvní strany dozvědí v průběhu smluvního vztahu založeného </w:t>
      </w:r>
      <w:r w:rsidR="00413C02" w:rsidRPr="00262827">
        <w:rPr>
          <w:rFonts w:ascii="Verdana" w:eastAsia="Times New Roman" w:hAnsi="Verdana" w:cs="Arial"/>
          <w:sz w:val="20"/>
          <w:szCs w:val="20"/>
          <w:lang w:val="cs-CZ" w:eastAsia="sk-SK"/>
        </w:rPr>
        <w:t xml:space="preserve">touto </w:t>
      </w:r>
      <w:r w:rsidR="00EE6E34" w:rsidRPr="00262827">
        <w:rPr>
          <w:rFonts w:ascii="Verdana" w:eastAsia="Times New Roman" w:hAnsi="Verdana" w:cs="Arial"/>
          <w:sz w:val="20"/>
          <w:szCs w:val="20"/>
          <w:lang w:val="cs-CZ" w:eastAsia="sk-SK"/>
        </w:rPr>
        <w:t>Smlouvou</w:t>
      </w:r>
      <w:r w:rsidRPr="00262827">
        <w:rPr>
          <w:rFonts w:ascii="Verdana" w:eastAsia="Times New Roman" w:hAnsi="Verdana" w:cs="Arial"/>
          <w:sz w:val="20"/>
          <w:szCs w:val="20"/>
          <w:lang w:val="cs-CZ" w:eastAsia="sk-SK"/>
        </w:rPr>
        <w:t>, podléhají obchodnímu tajemství a nebudou použity k jinému než smluvnímu účelu a nebudou poskytnuty žádné třetí straně</w:t>
      </w:r>
      <w:r w:rsidR="009D74FF" w:rsidRPr="00262827">
        <w:rPr>
          <w:rFonts w:ascii="Verdana" w:eastAsia="Times New Roman" w:hAnsi="Verdana" w:cs="Arial"/>
          <w:sz w:val="20"/>
          <w:szCs w:val="20"/>
          <w:lang w:val="cs-CZ" w:eastAsia="sk-SK"/>
        </w:rPr>
        <w:t>, a to ani po zániku této smlouvy.</w:t>
      </w:r>
    </w:p>
    <w:p w14:paraId="29F4E510" w14:textId="77777777" w:rsidR="00B0065C" w:rsidRPr="00262827" w:rsidRDefault="00B0065C" w:rsidP="00164A25">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eastAsia="Times New Roman" w:hAnsi="Verdana" w:cs="Arial"/>
          <w:sz w:val="20"/>
          <w:szCs w:val="20"/>
          <w:lang w:val="cs-CZ" w:eastAsia="sk-SK"/>
        </w:rPr>
      </w:pPr>
    </w:p>
    <w:p w14:paraId="54EB4605" w14:textId="3BE57BC1" w:rsidR="009D74FF" w:rsidRPr="00262827" w:rsidRDefault="009D74FF" w:rsidP="00262827">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eastAsia="Times New Roman" w:hAnsi="Verdana" w:cs="Arial"/>
          <w:sz w:val="20"/>
          <w:szCs w:val="20"/>
          <w:lang w:val="cs-CZ" w:eastAsia="sk-SK"/>
        </w:rPr>
      </w:pPr>
      <w:r w:rsidRPr="00262827">
        <w:rPr>
          <w:rFonts w:ascii="Verdana" w:eastAsia="Times New Roman" w:hAnsi="Verdana" w:cs="Arial"/>
          <w:sz w:val="20"/>
          <w:szCs w:val="20"/>
          <w:lang w:val="cs-CZ" w:eastAsia="sk-SK"/>
        </w:rPr>
        <w:t>Každá ze Smluvních stran se zavazuje zachovávat mlčenlivost o všech údajích a skutečnostech, v materiální nebo nemateriální podobě, označených nebo neoznačených (v textu dále také jako "</w:t>
      </w:r>
      <w:r w:rsidRPr="00262827">
        <w:rPr>
          <w:rFonts w:ascii="Verdana" w:eastAsia="Times New Roman" w:hAnsi="Verdana" w:cs="Arial"/>
          <w:b/>
          <w:bCs/>
          <w:sz w:val="20"/>
          <w:szCs w:val="20"/>
          <w:lang w:val="cs-CZ" w:eastAsia="sk-SK"/>
        </w:rPr>
        <w:t>Důvěrné informace</w:t>
      </w:r>
      <w:r w:rsidRPr="00262827">
        <w:rPr>
          <w:rFonts w:ascii="Verdana" w:eastAsia="Times New Roman" w:hAnsi="Verdana" w:cs="Arial"/>
          <w:sz w:val="20"/>
          <w:szCs w:val="20"/>
          <w:lang w:val="cs-CZ" w:eastAsia="sk-SK"/>
        </w:rPr>
        <w:t>"), s nimiž byla při plnění této smlouvy seznámena nebo s nimiž přišla do kontaktu v spojitosti s touto smlouvou nebo jednotlivými smlouvami uzavřenými s dceřinými společnostmi, a to zejména, avšak nikoli výlučně:</w:t>
      </w:r>
    </w:p>
    <w:p w14:paraId="7FB4AD3C" w14:textId="77777777" w:rsidR="009D74FF" w:rsidRPr="005B6803" w:rsidRDefault="009D74FF" w:rsidP="00262827">
      <w:pPr>
        <w:pStyle w:val="Odstavecseseznamem"/>
        <w:widowControl w:val="0"/>
        <w:numPr>
          <w:ilvl w:val="0"/>
          <w:numId w:val="14"/>
        </w:numPr>
        <w:pBdr>
          <w:top w:val="nil"/>
          <w:left w:val="nil"/>
          <w:bottom w:val="nil"/>
          <w:right w:val="nil"/>
          <w:between w:val="nil"/>
          <w:bar w:val="nil"/>
        </w:pBdr>
        <w:snapToGrid w:val="0"/>
        <w:spacing w:before="120" w:after="0" w:line="240" w:lineRule="auto"/>
        <w:ind w:left="924" w:hanging="357"/>
        <w:jc w:val="both"/>
        <w:rPr>
          <w:rFonts w:ascii="Verdana" w:hAnsi="Verdana" w:cs="Times New Roman"/>
          <w:sz w:val="20"/>
          <w:szCs w:val="20"/>
          <w:lang w:val="cs-CZ"/>
        </w:rPr>
      </w:pPr>
      <w:r w:rsidRPr="00262827">
        <w:rPr>
          <w:rFonts w:ascii="Verdana" w:hAnsi="Verdana" w:cs="Times New Roman"/>
          <w:sz w:val="20"/>
          <w:szCs w:val="20"/>
          <w:lang w:val="cs-CZ"/>
        </w:rPr>
        <w:t xml:space="preserve">nemůže uvedené říci nebo jinak zpřístupnit jakékoli třetí osobě bez předchozího </w:t>
      </w:r>
      <w:r w:rsidRPr="00262827">
        <w:rPr>
          <w:rFonts w:ascii="Verdana" w:hAnsi="Verdana" w:cs="Times New Roman"/>
          <w:sz w:val="20"/>
          <w:szCs w:val="20"/>
          <w:lang w:val="cs-CZ"/>
        </w:rPr>
        <w:lastRenderedPageBreak/>
        <w:t>výslovného písemného souhlasu druhé smluvní strany, s výjimkou těch svých zaměstnanců, zástupců nebo dalších osob v obdobném postavení, kteří s nimi potřebují být obeznámeni, aby mohlo být realizováno plnění podle této smlouvy, přičemž smluvní strany se zavazují zajistit, aby její zaměstnanci, pracovníci, zástupci a další osoby v obdobném postavení (dále jen "</w:t>
      </w:r>
      <w:r w:rsidRPr="00262827">
        <w:rPr>
          <w:rFonts w:ascii="Verdana" w:hAnsi="Verdana" w:cs="Times New Roman"/>
          <w:b/>
          <w:bCs/>
          <w:sz w:val="20"/>
          <w:szCs w:val="20"/>
          <w:lang w:val="cs-CZ"/>
        </w:rPr>
        <w:t>Oprávněné osoby</w:t>
      </w:r>
      <w:r w:rsidRPr="00262827">
        <w:rPr>
          <w:rFonts w:ascii="Verdana" w:hAnsi="Verdana" w:cs="Times New Roman"/>
          <w:sz w:val="20"/>
          <w:szCs w:val="20"/>
          <w:lang w:val="cs-CZ"/>
        </w:rPr>
        <w:t xml:space="preserve">") zachovávali mlčenlivost ve vztahu k Důvěrným informacím. Pokud </w:t>
      </w:r>
      <w:proofErr w:type="gramStart"/>
      <w:r w:rsidRPr="00262827">
        <w:rPr>
          <w:rFonts w:ascii="Verdana" w:hAnsi="Verdana" w:cs="Times New Roman"/>
          <w:sz w:val="20"/>
          <w:szCs w:val="20"/>
          <w:lang w:val="cs-CZ"/>
        </w:rPr>
        <w:t>poruší</w:t>
      </w:r>
      <w:proofErr w:type="gramEnd"/>
      <w:r w:rsidRPr="00262827">
        <w:rPr>
          <w:rFonts w:ascii="Verdana" w:hAnsi="Verdana" w:cs="Times New Roman"/>
          <w:sz w:val="20"/>
          <w:szCs w:val="20"/>
          <w:lang w:val="cs-CZ"/>
        </w:rPr>
        <w:t xml:space="preserve"> Oprávněná osoba smluvní strany povinnost mlčenlivosti ve vztahu k Důvěrným informacím, považuje se to za porušení povinnosti mlčenlivosti smluvní stranou;</w:t>
      </w:r>
    </w:p>
    <w:p w14:paraId="7FE84BE9" w14:textId="77777777" w:rsidR="009D74FF" w:rsidRPr="005B6803" w:rsidRDefault="009D74FF" w:rsidP="00262827">
      <w:pPr>
        <w:pStyle w:val="Odstavecseseznamem"/>
        <w:widowControl w:val="0"/>
        <w:numPr>
          <w:ilvl w:val="0"/>
          <w:numId w:val="14"/>
        </w:numPr>
        <w:pBdr>
          <w:top w:val="nil"/>
          <w:left w:val="nil"/>
          <w:bottom w:val="nil"/>
          <w:right w:val="nil"/>
          <w:between w:val="nil"/>
          <w:bar w:val="nil"/>
        </w:pBdr>
        <w:snapToGrid w:val="0"/>
        <w:spacing w:before="120" w:after="0" w:line="240" w:lineRule="auto"/>
        <w:ind w:left="924" w:hanging="357"/>
        <w:jc w:val="both"/>
        <w:rPr>
          <w:rFonts w:ascii="Verdana" w:hAnsi="Verdana" w:cs="Times New Roman"/>
          <w:sz w:val="20"/>
          <w:szCs w:val="20"/>
          <w:lang w:val="cs-CZ"/>
        </w:rPr>
      </w:pPr>
      <w:r w:rsidRPr="00262827">
        <w:rPr>
          <w:rFonts w:ascii="Verdana" w:hAnsi="Verdana" w:cs="Times New Roman"/>
          <w:sz w:val="20"/>
          <w:szCs w:val="20"/>
          <w:lang w:val="cs-CZ"/>
        </w:rPr>
        <w:t>zdržet se kopírování, rozmnožování nebo šíření Důvěrných informací druhé smluvní strany (s výjimkou plnění této smlouvy),</w:t>
      </w:r>
    </w:p>
    <w:p w14:paraId="22183BE3" w14:textId="255D1B2D" w:rsidR="009D74FF" w:rsidRPr="00262827" w:rsidRDefault="009D74FF" w:rsidP="00262827">
      <w:pPr>
        <w:pStyle w:val="Odstavecseseznamem"/>
        <w:widowControl w:val="0"/>
        <w:numPr>
          <w:ilvl w:val="0"/>
          <w:numId w:val="14"/>
        </w:numPr>
        <w:pBdr>
          <w:top w:val="nil"/>
          <w:left w:val="nil"/>
          <w:bottom w:val="nil"/>
          <w:right w:val="nil"/>
          <w:between w:val="nil"/>
          <w:bar w:val="nil"/>
        </w:pBdr>
        <w:snapToGrid w:val="0"/>
        <w:spacing w:before="120" w:after="0" w:line="240" w:lineRule="auto"/>
        <w:ind w:left="924" w:hanging="357"/>
        <w:jc w:val="both"/>
        <w:rPr>
          <w:rFonts w:ascii="Verdana" w:hAnsi="Verdana" w:cs="Times New Roman"/>
          <w:sz w:val="20"/>
          <w:szCs w:val="20"/>
          <w:lang w:val="cs-CZ"/>
        </w:rPr>
      </w:pPr>
      <w:r w:rsidRPr="00262827">
        <w:rPr>
          <w:rFonts w:ascii="Verdana" w:hAnsi="Verdana" w:cs="Times New Roman"/>
          <w:sz w:val="20"/>
          <w:szCs w:val="20"/>
          <w:lang w:val="cs-CZ"/>
        </w:rPr>
        <w:t>využívat Důvěrné informace nebo informace tvořící obchodní tajemství Smluvních stran nebo jejich klientů ve prospěch třetích osob jinak než ve prospěch vzájemné obchodní spolupráce.</w:t>
      </w:r>
    </w:p>
    <w:p w14:paraId="16BE37BA" w14:textId="77777777" w:rsidR="009D74FF" w:rsidRPr="00262827" w:rsidRDefault="009D74FF" w:rsidP="00262827">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eastAsia="Times New Roman" w:hAnsi="Verdana" w:cs="Arial"/>
          <w:sz w:val="20"/>
          <w:szCs w:val="20"/>
          <w:lang w:val="cs-CZ" w:eastAsia="sk-SK"/>
        </w:rPr>
      </w:pPr>
    </w:p>
    <w:p w14:paraId="1A6CA042" w14:textId="189F6EE8" w:rsidR="009D74FF" w:rsidRPr="00262827" w:rsidRDefault="009D74FF" w:rsidP="00262827">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eastAsia="Times New Roman" w:hAnsi="Verdana" w:cs="Arial"/>
          <w:sz w:val="20"/>
          <w:szCs w:val="20"/>
          <w:lang w:val="cs-CZ" w:eastAsia="sk-SK"/>
        </w:rPr>
      </w:pPr>
      <w:r w:rsidRPr="00262827">
        <w:rPr>
          <w:rFonts w:ascii="Verdana" w:eastAsia="Times New Roman" w:hAnsi="Verdana" w:cs="Arial"/>
          <w:sz w:val="20"/>
          <w:szCs w:val="20"/>
          <w:lang w:val="cs-CZ" w:eastAsia="sk-SK"/>
        </w:rPr>
        <w:t>Důvěrnými informacemi se pro účely této smlouvy rozumí zejména:</w:t>
      </w:r>
    </w:p>
    <w:p w14:paraId="4765D29D" w14:textId="17B9B2E7" w:rsidR="005B6803" w:rsidRPr="005B6803" w:rsidRDefault="009D74FF" w:rsidP="00262827">
      <w:pPr>
        <w:pStyle w:val="Odstavecseseznamem"/>
        <w:widowControl w:val="0"/>
        <w:numPr>
          <w:ilvl w:val="0"/>
          <w:numId w:val="28"/>
        </w:numPr>
        <w:pBdr>
          <w:top w:val="nil"/>
          <w:left w:val="nil"/>
          <w:bottom w:val="nil"/>
          <w:right w:val="nil"/>
          <w:between w:val="nil"/>
          <w:bar w:val="nil"/>
        </w:pBdr>
        <w:snapToGrid w:val="0"/>
        <w:spacing w:before="120" w:after="0" w:line="240" w:lineRule="auto"/>
        <w:jc w:val="both"/>
        <w:rPr>
          <w:rFonts w:ascii="Verdana" w:hAnsi="Verdana" w:cs="Times New Roman"/>
          <w:sz w:val="20"/>
          <w:szCs w:val="20"/>
          <w:lang w:val="cs-CZ"/>
        </w:rPr>
      </w:pPr>
      <w:r w:rsidRPr="00262827">
        <w:rPr>
          <w:rFonts w:ascii="Verdana" w:hAnsi="Verdana" w:cs="Times New Roman"/>
          <w:sz w:val="20"/>
          <w:szCs w:val="20"/>
          <w:lang w:val="cs-CZ"/>
        </w:rPr>
        <w:t>obchodní informace týkající se podnikání a organizace smluvních stran a jejich klientů, například strategické plánování, personální politika a pravidla, informace o zaměstnancích nebo spolupracovnících smluvních stran a jejich klienty, obchodní, školící, marketingové a prodejní plány a postupy, náklady, ceny a sazby používané smluvními stranami a jejich klienty, účetní a obchodní přístupy smluvních stran a jejich klienty;</w:t>
      </w:r>
    </w:p>
    <w:p w14:paraId="2D6458DE" w14:textId="77777777" w:rsidR="005B6803" w:rsidRPr="005B6803" w:rsidRDefault="009D74FF" w:rsidP="00262827">
      <w:pPr>
        <w:pStyle w:val="Odstavecseseznamem"/>
        <w:widowControl w:val="0"/>
        <w:numPr>
          <w:ilvl w:val="0"/>
          <w:numId w:val="28"/>
        </w:numPr>
        <w:pBdr>
          <w:top w:val="nil"/>
          <w:left w:val="nil"/>
          <w:bottom w:val="nil"/>
          <w:right w:val="nil"/>
          <w:between w:val="nil"/>
          <w:bar w:val="nil"/>
        </w:pBdr>
        <w:snapToGrid w:val="0"/>
        <w:spacing w:before="120" w:after="0" w:line="240" w:lineRule="auto"/>
        <w:ind w:left="924" w:hanging="357"/>
        <w:jc w:val="both"/>
        <w:rPr>
          <w:rFonts w:ascii="Verdana" w:hAnsi="Verdana" w:cs="Times New Roman"/>
          <w:sz w:val="20"/>
          <w:szCs w:val="20"/>
          <w:lang w:val="cs-CZ"/>
        </w:rPr>
      </w:pPr>
      <w:r w:rsidRPr="00262827">
        <w:rPr>
          <w:rFonts w:ascii="Verdana" w:hAnsi="Verdana" w:cs="Times New Roman"/>
          <w:sz w:val="20"/>
          <w:szCs w:val="20"/>
          <w:lang w:val="cs-CZ"/>
        </w:rPr>
        <w:t>informace o jednotlivých smlouvách, smluvních stran nebo o jejich klientech a podmínkách takových smluv;</w:t>
      </w:r>
    </w:p>
    <w:p w14:paraId="0C39BBFD" w14:textId="77777777" w:rsidR="005B6803" w:rsidRPr="005B6803" w:rsidRDefault="009D74FF" w:rsidP="00262827">
      <w:pPr>
        <w:pStyle w:val="Odstavecseseznamem"/>
        <w:widowControl w:val="0"/>
        <w:numPr>
          <w:ilvl w:val="0"/>
          <w:numId w:val="28"/>
        </w:numPr>
        <w:pBdr>
          <w:top w:val="nil"/>
          <w:left w:val="nil"/>
          <w:bottom w:val="nil"/>
          <w:right w:val="nil"/>
          <w:between w:val="nil"/>
          <w:bar w:val="nil"/>
        </w:pBdr>
        <w:snapToGrid w:val="0"/>
        <w:spacing w:before="120" w:after="0" w:line="240" w:lineRule="auto"/>
        <w:ind w:left="924" w:hanging="357"/>
        <w:jc w:val="both"/>
        <w:rPr>
          <w:rFonts w:ascii="Verdana" w:hAnsi="Verdana" w:cs="Times New Roman"/>
          <w:sz w:val="20"/>
          <w:szCs w:val="20"/>
          <w:lang w:val="cs-CZ"/>
        </w:rPr>
      </w:pPr>
      <w:r w:rsidRPr="00262827">
        <w:rPr>
          <w:rFonts w:ascii="Verdana" w:hAnsi="Verdana" w:cs="Times New Roman"/>
          <w:sz w:val="20"/>
          <w:szCs w:val="20"/>
          <w:lang w:val="cs-CZ"/>
        </w:rPr>
        <w:t>souhrny dat (např. jakékoli osobní, profesní a kontaktní údaje) a analýz, techniky, systémy, výzkumy, zprávy, návody, modely, počítačové programy, databáze vlastněné nebo používané smluvními stranami a/nebo dceřinými společnostmi;</w:t>
      </w:r>
    </w:p>
    <w:p w14:paraId="70C810EF" w14:textId="0D7CED79" w:rsidR="005B6803" w:rsidRPr="005B6803" w:rsidRDefault="009D74FF" w:rsidP="00262827">
      <w:pPr>
        <w:pStyle w:val="Odstavecseseznamem"/>
        <w:widowControl w:val="0"/>
        <w:numPr>
          <w:ilvl w:val="0"/>
          <w:numId w:val="28"/>
        </w:numPr>
        <w:pBdr>
          <w:top w:val="nil"/>
          <w:left w:val="nil"/>
          <w:bottom w:val="nil"/>
          <w:right w:val="nil"/>
          <w:between w:val="nil"/>
          <w:bar w:val="nil"/>
        </w:pBdr>
        <w:snapToGrid w:val="0"/>
        <w:spacing w:before="120" w:after="0" w:line="240" w:lineRule="auto"/>
        <w:ind w:left="924" w:hanging="357"/>
        <w:jc w:val="both"/>
        <w:rPr>
          <w:rFonts w:ascii="Verdana" w:hAnsi="Verdana" w:cs="Times New Roman"/>
          <w:sz w:val="20"/>
          <w:szCs w:val="20"/>
          <w:lang w:val="cs-CZ"/>
        </w:rPr>
      </w:pPr>
      <w:r w:rsidRPr="00262827">
        <w:rPr>
          <w:rFonts w:ascii="Verdana" w:hAnsi="Verdana" w:cs="Times New Roman"/>
          <w:sz w:val="20"/>
          <w:szCs w:val="20"/>
          <w:lang w:val="cs-CZ"/>
        </w:rPr>
        <w:t xml:space="preserve">práva chráněná právy duševního nebo průmyslového vlastnictví vlastněná nebo užívaná smluvními stranami a jejich klienty, například know-how, návrhy, vynálezy, zlepšení, </w:t>
      </w:r>
      <w:r w:rsidR="005B6803" w:rsidRPr="005B6803">
        <w:rPr>
          <w:rFonts w:ascii="Verdana" w:hAnsi="Verdana" w:cs="Times New Roman"/>
          <w:sz w:val="20"/>
          <w:szCs w:val="20"/>
          <w:lang w:val="cs-CZ"/>
        </w:rPr>
        <w:t>metody</w:t>
      </w:r>
      <w:r w:rsidRPr="00262827">
        <w:rPr>
          <w:rFonts w:ascii="Verdana" w:hAnsi="Verdana" w:cs="Times New Roman"/>
          <w:sz w:val="20"/>
          <w:szCs w:val="20"/>
          <w:lang w:val="cs-CZ"/>
        </w:rPr>
        <w:t xml:space="preserve"> atd.;</w:t>
      </w:r>
    </w:p>
    <w:p w14:paraId="08991964" w14:textId="314370AA" w:rsidR="005B6803" w:rsidRPr="005B6803" w:rsidRDefault="009D74FF" w:rsidP="00262827">
      <w:pPr>
        <w:pStyle w:val="Odstavecseseznamem"/>
        <w:widowControl w:val="0"/>
        <w:numPr>
          <w:ilvl w:val="0"/>
          <w:numId w:val="28"/>
        </w:numPr>
        <w:pBdr>
          <w:top w:val="nil"/>
          <w:left w:val="nil"/>
          <w:bottom w:val="nil"/>
          <w:right w:val="nil"/>
          <w:between w:val="nil"/>
          <w:bar w:val="nil"/>
        </w:pBdr>
        <w:snapToGrid w:val="0"/>
        <w:spacing w:before="120" w:after="0" w:line="240" w:lineRule="auto"/>
        <w:ind w:left="924" w:hanging="357"/>
        <w:jc w:val="both"/>
        <w:rPr>
          <w:rFonts w:ascii="Verdana" w:hAnsi="Verdana" w:cs="Times New Roman"/>
          <w:sz w:val="20"/>
          <w:szCs w:val="20"/>
          <w:lang w:val="cs-CZ"/>
        </w:rPr>
      </w:pPr>
      <w:r w:rsidRPr="00262827">
        <w:rPr>
          <w:rFonts w:ascii="Verdana" w:hAnsi="Verdana" w:cs="Times New Roman"/>
          <w:sz w:val="20"/>
          <w:szCs w:val="20"/>
          <w:lang w:val="cs-CZ"/>
        </w:rPr>
        <w:t xml:space="preserve">veškeré informace, podklady a údaje, které jsou nebo by mohly být součástí obchodního tajemství, jakož i informace, které jsou výslovně označeny jako důvěrné nebo z nich jejich důvěrnost nepochybně vyplývá, tzn. </w:t>
      </w:r>
      <w:r w:rsidR="00B30190">
        <w:rPr>
          <w:rFonts w:ascii="Verdana" w:hAnsi="Verdana" w:cs="Times New Roman"/>
          <w:sz w:val="20"/>
          <w:szCs w:val="20"/>
          <w:lang w:val="cs-CZ"/>
        </w:rPr>
        <w:t>n</w:t>
      </w:r>
      <w:r w:rsidRPr="00262827">
        <w:rPr>
          <w:rFonts w:ascii="Verdana" w:hAnsi="Verdana" w:cs="Times New Roman"/>
          <w:sz w:val="20"/>
          <w:szCs w:val="20"/>
          <w:lang w:val="cs-CZ"/>
        </w:rPr>
        <w:t>apř. popisy nebo části popisů technologických procesů nebo vzorců, technických vzorců a technického know-how, informace o provozních metodách, procedurách a pracovních postupů, obchodní nebo marketingové plány, koncepce a strategie nebo jejich části, návrhy, smlouvy, dohody nebo jiná ujednání se třetími stranami, informace o výsledcích hospodaření, o vztazích s obchodními partnery, o pracovněprávních otázkách, o obchodních záležitostech, o majetkových účastech smluvních stran na podnikání jiných osob a veškeré další informace, jejichž zveřejnění přijímající smluvní stranou by mohlo předávající smluvní straně způsobit škodu nebo přivodit nemajetkovou újmu;</w:t>
      </w:r>
    </w:p>
    <w:p w14:paraId="4CCB6E42" w14:textId="77777777" w:rsidR="005B6803" w:rsidRPr="005B6803" w:rsidRDefault="009D74FF" w:rsidP="00262827">
      <w:pPr>
        <w:pStyle w:val="Odstavecseseznamem"/>
        <w:widowControl w:val="0"/>
        <w:numPr>
          <w:ilvl w:val="0"/>
          <w:numId w:val="28"/>
        </w:numPr>
        <w:pBdr>
          <w:top w:val="nil"/>
          <w:left w:val="nil"/>
          <w:bottom w:val="nil"/>
          <w:right w:val="nil"/>
          <w:between w:val="nil"/>
          <w:bar w:val="nil"/>
        </w:pBdr>
        <w:snapToGrid w:val="0"/>
        <w:spacing w:before="120" w:after="0" w:line="240" w:lineRule="auto"/>
        <w:ind w:left="924" w:hanging="357"/>
        <w:jc w:val="both"/>
        <w:rPr>
          <w:rFonts w:ascii="Verdana" w:hAnsi="Verdana" w:cs="Times New Roman"/>
          <w:sz w:val="20"/>
          <w:szCs w:val="20"/>
          <w:lang w:val="cs-CZ"/>
        </w:rPr>
      </w:pPr>
      <w:r w:rsidRPr="00262827">
        <w:rPr>
          <w:rFonts w:ascii="Verdana" w:hAnsi="Verdana" w:cs="Times New Roman"/>
          <w:sz w:val="20"/>
          <w:szCs w:val="20"/>
          <w:lang w:val="cs-CZ"/>
        </w:rPr>
        <w:t>osobní údaje o fyzických osobách, ve smyslu definice Čl. 4 Všeobecného nařízení (EU) o ochraně osobních údajů 2016/679,</w:t>
      </w:r>
    </w:p>
    <w:p w14:paraId="131B807D" w14:textId="60C3A630" w:rsidR="009D74FF" w:rsidRPr="00262827" w:rsidRDefault="009D74FF" w:rsidP="00262827">
      <w:pPr>
        <w:pStyle w:val="Odstavecseseznamem"/>
        <w:widowControl w:val="0"/>
        <w:numPr>
          <w:ilvl w:val="0"/>
          <w:numId w:val="28"/>
        </w:numPr>
        <w:pBdr>
          <w:top w:val="nil"/>
          <w:left w:val="nil"/>
          <w:bottom w:val="nil"/>
          <w:right w:val="nil"/>
          <w:between w:val="nil"/>
          <w:bar w:val="nil"/>
        </w:pBdr>
        <w:snapToGrid w:val="0"/>
        <w:spacing w:before="120" w:after="0" w:line="240" w:lineRule="auto"/>
        <w:ind w:left="924" w:hanging="357"/>
        <w:jc w:val="both"/>
        <w:rPr>
          <w:rFonts w:ascii="Verdana" w:hAnsi="Verdana" w:cs="Times New Roman"/>
          <w:sz w:val="20"/>
          <w:szCs w:val="20"/>
          <w:lang w:val="cs-CZ"/>
        </w:rPr>
      </w:pPr>
      <w:r w:rsidRPr="00262827">
        <w:rPr>
          <w:rFonts w:ascii="Verdana" w:hAnsi="Verdana" w:cs="Times New Roman"/>
          <w:sz w:val="20"/>
          <w:szCs w:val="20"/>
          <w:lang w:val="cs-CZ"/>
        </w:rPr>
        <w:t>obsah této smlouvy včetně obsahu jejích případných dodatků, jakož i informace, které si Smluvní strany poskytly při jednání o jejím uzavření; v tomto případě jsou povinny tyto důvěrné informace chránit obě smluvní strany současně.</w:t>
      </w:r>
    </w:p>
    <w:p w14:paraId="211CFB40" w14:textId="77777777" w:rsidR="009D74FF" w:rsidRPr="009D74FF" w:rsidRDefault="009D74FF" w:rsidP="009D74FF">
      <w:pPr>
        <w:spacing w:after="0" w:line="240" w:lineRule="auto"/>
        <w:jc w:val="both"/>
        <w:rPr>
          <w:rFonts w:ascii="Verdana" w:hAnsi="Verdana"/>
          <w:sz w:val="20"/>
          <w:szCs w:val="20"/>
          <w:lang w:val="cs-CZ"/>
        </w:rPr>
      </w:pPr>
    </w:p>
    <w:p w14:paraId="6FDF96CC" w14:textId="181CC851" w:rsidR="009D74FF" w:rsidRPr="00262827" w:rsidRDefault="009D74FF" w:rsidP="00262827">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eastAsia="Times New Roman" w:hAnsi="Verdana" w:cs="Arial"/>
          <w:sz w:val="20"/>
          <w:szCs w:val="20"/>
          <w:lang w:val="cs-CZ" w:eastAsia="sk-SK"/>
        </w:rPr>
      </w:pPr>
      <w:r w:rsidRPr="00262827">
        <w:rPr>
          <w:rFonts w:ascii="Verdana" w:eastAsia="Times New Roman" w:hAnsi="Verdana" w:cs="Arial"/>
          <w:sz w:val="20"/>
          <w:szCs w:val="20"/>
          <w:lang w:val="cs-CZ" w:eastAsia="sk-SK"/>
        </w:rPr>
        <w:t>Bez ohledu na výše uvedená ustanovení se za Důvěrné informace nepovažují informace, které:</w:t>
      </w:r>
    </w:p>
    <w:p w14:paraId="5425D48A" w14:textId="77777777" w:rsidR="005B6803" w:rsidRPr="005B6803" w:rsidRDefault="009D74FF" w:rsidP="00262827">
      <w:pPr>
        <w:pStyle w:val="Odstavecseseznamem"/>
        <w:widowControl w:val="0"/>
        <w:numPr>
          <w:ilvl w:val="0"/>
          <w:numId w:val="29"/>
        </w:numPr>
        <w:pBdr>
          <w:top w:val="nil"/>
          <w:left w:val="nil"/>
          <w:bottom w:val="nil"/>
          <w:right w:val="nil"/>
          <w:between w:val="nil"/>
          <w:bar w:val="nil"/>
        </w:pBdr>
        <w:snapToGrid w:val="0"/>
        <w:spacing w:before="120" w:after="0" w:line="240" w:lineRule="auto"/>
        <w:jc w:val="both"/>
        <w:rPr>
          <w:rFonts w:ascii="Verdana" w:hAnsi="Verdana" w:cs="Times New Roman"/>
          <w:sz w:val="20"/>
          <w:szCs w:val="20"/>
          <w:lang w:val="cs-CZ"/>
        </w:rPr>
      </w:pPr>
      <w:r w:rsidRPr="00262827">
        <w:rPr>
          <w:rFonts w:ascii="Verdana" w:hAnsi="Verdana" w:cs="Times New Roman"/>
          <w:sz w:val="20"/>
          <w:szCs w:val="20"/>
          <w:lang w:val="cs-CZ"/>
        </w:rPr>
        <w:t>se staly veřejně známými, aniž by to zavinila záměrně nebo opomenutím přijímající smluvní strana,</w:t>
      </w:r>
    </w:p>
    <w:p w14:paraId="17041B6E" w14:textId="77777777" w:rsidR="005B6803" w:rsidRPr="005B6803" w:rsidRDefault="009D74FF" w:rsidP="00262827">
      <w:pPr>
        <w:pStyle w:val="Odstavecseseznamem"/>
        <w:widowControl w:val="0"/>
        <w:numPr>
          <w:ilvl w:val="0"/>
          <w:numId w:val="29"/>
        </w:numPr>
        <w:pBdr>
          <w:top w:val="nil"/>
          <w:left w:val="nil"/>
          <w:bottom w:val="nil"/>
          <w:right w:val="nil"/>
          <w:between w:val="nil"/>
          <w:bar w:val="nil"/>
        </w:pBdr>
        <w:snapToGrid w:val="0"/>
        <w:spacing w:before="120" w:after="0" w:line="240" w:lineRule="auto"/>
        <w:ind w:left="924" w:hanging="357"/>
        <w:jc w:val="both"/>
        <w:rPr>
          <w:rFonts w:ascii="Verdana" w:hAnsi="Verdana" w:cs="Times New Roman"/>
          <w:sz w:val="20"/>
          <w:szCs w:val="20"/>
          <w:lang w:val="cs-CZ"/>
        </w:rPr>
      </w:pPr>
      <w:r w:rsidRPr="00262827">
        <w:rPr>
          <w:rFonts w:ascii="Verdana" w:hAnsi="Verdana" w:cs="Times New Roman"/>
          <w:sz w:val="20"/>
          <w:szCs w:val="20"/>
          <w:lang w:val="cs-CZ"/>
        </w:rPr>
        <w:t>měla přijímající smluvní strana legálně k dispozici před uzavřením této smlouvy, pokud tyto informace nebyly předmětem jiné, spíše mezi smluvními stranami uzavřené smlouvy dotýkající se ochrany informací,</w:t>
      </w:r>
    </w:p>
    <w:p w14:paraId="24B8E481" w14:textId="77777777" w:rsidR="005B6803" w:rsidRPr="005B6803" w:rsidRDefault="009D74FF" w:rsidP="00262827">
      <w:pPr>
        <w:pStyle w:val="Odstavecseseznamem"/>
        <w:widowControl w:val="0"/>
        <w:numPr>
          <w:ilvl w:val="0"/>
          <w:numId w:val="29"/>
        </w:numPr>
        <w:pBdr>
          <w:top w:val="nil"/>
          <w:left w:val="nil"/>
          <w:bottom w:val="nil"/>
          <w:right w:val="nil"/>
          <w:between w:val="nil"/>
          <w:bar w:val="nil"/>
        </w:pBdr>
        <w:snapToGrid w:val="0"/>
        <w:spacing w:before="120" w:after="0" w:line="240" w:lineRule="auto"/>
        <w:ind w:left="924" w:hanging="357"/>
        <w:jc w:val="both"/>
        <w:rPr>
          <w:rFonts w:ascii="Verdana" w:hAnsi="Verdana" w:cs="Times New Roman"/>
          <w:sz w:val="20"/>
          <w:szCs w:val="20"/>
          <w:lang w:val="cs-CZ"/>
        </w:rPr>
      </w:pPr>
      <w:r w:rsidRPr="00262827">
        <w:rPr>
          <w:rFonts w:ascii="Verdana" w:hAnsi="Verdana" w:cs="Times New Roman"/>
          <w:sz w:val="20"/>
          <w:szCs w:val="20"/>
          <w:lang w:val="cs-CZ"/>
        </w:rPr>
        <w:t>jsou výsledkem postupu, při kterém k nim přijímající smluvní strana dospěje nezávisle a je to schopna doložit svými záznamy nebo důvěrnými informacemi třetí osoby,</w:t>
      </w:r>
    </w:p>
    <w:p w14:paraId="06E288B0" w14:textId="77777777" w:rsidR="00B0065C" w:rsidRDefault="009D74FF" w:rsidP="00B0065C">
      <w:pPr>
        <w:pStyle w:val="Odstavecseseznamem"/>
        <w:widowControl w:val="0"/>
        <w:numPr>
          <w:ilvl w:val="0"/>
          <w:numId w:val="29"/>
        </w:numPr>
        <w:pBdr>
          <w:top w:val="nil"/>
          <w:left w:val="nil"/>
          <w:bottom w:val="nil"/>
          <w:right w:val="nil"/>
          <w:between w:val="nil"/>
          <w:bar w:val="nil"/>
        </w:pBdr>
        <w:snapToGrid w:val="0"/>
        <w:spacing w:before="120" w:after="0" w:line="240" w:lineRule="auto"/>
        <w:ind w:left="924" w:hanging="357"/>
        <w:jc w:val="both"/>
        <w:rPr>
          <w:rFonts w:ascii="Verdana" w:hAnsi="Verdana" w:cs="Times New Roman"/>
          <w:sz w:val="20"/>
          <w:szCs w:val="20"/>
          <w:lang w:val="cs-CZ"/>
        </w:rPr>
      </w:pPr>
      <w:r w:rsidRPr="00262827">
        <w:rPr>
          <w:rFonts w:ascii="Verdana" w:hAnsi="Verdana" w:cs="Times New Roman"/>
          <w:sz w:val="20"/>
          <w:szCs w:val="20"/>
          <w:lang w:val="cs-CZ"/>
        </w:rPr>
        <w:lastRenderedPageBreak/>
        <w:t xml:space="preserve">přijímající smluvní strana </w:t>
      </w:r>
      <w:proofErr w:type="gramStart"/>
      <w:r w:rsidRPr="00262827">
        <w:rPr>
          <w:rFonts w:ascii="Verdana" w:hAnsi="Verdana" w:cs="Times New Roman"/>
          <w:sz w:val="20"/>
          <w:szCs w:val="20"/>
          <w:lang w:val="cs-CZ"/>
        </w:rPr>
        <w:t>doloží</w:t>
      </w:r>
      <w:proofErr w:type="gramEnd"/>
      <w:r w:rsidRPr="00262827">
        <w:rPr>
          <w:rFonts w:ascii="Verdana" w:hAnsi="Verdana" w:cs="Times New Roman"/>
          <w:sz w:val="20"/>
          <w:szCs w:val="20"/>
          <w:lang w:val="cs-CZ"/>
        </w:rPr>
        <w:t xml:space="preserve"> jako informace získané zákonnou cestou od třetí strany, která není vůči poskytující smluvní straně vázána podobnou smlouvou o zachování důvěrnosti,</w:t>
      </w:r>
    </w:p>
    <w:p w14:paraId="52B0FE8E" w14:textId="67998079" w:rsidR="00B0065C" w:rsidRPr="00262827" w:rsidRDefault="009D74FF" w:rsidP="00262827">
      <w:pPr>
        <w:pStyle w:val="Odstavecseseznamem"/>
        <w:widowControl w:val="0"/>
        <w:numPr>
          <w:ilvl w:val="0"/>
          <w:numId w:val="29"/>
        </w:numPr>
        <w:pBdr>
          <w:top w:val="nil"/>
          <w:left w:val="nil"/>
          <w:bottom w:val="nil"/>
          <w:right w:val="nil"/>
          <w:between w:val="nil"/>
          <w:bar w:val="nil"/>
        </w:pBdr>
        <w:snapToGrid w:val="0"/>
        <w:spacing w:before="120" w:after="0" w:line="240" w:lineRule="auto"/>
        <w:ind w:left="924" w:hanging="357"/>
        <w:jc w:val="both"/>
        <w:rPr>
          <w:rFonts w:ascii="Verdana" w:hAnsi="Verdana" w:cs="Times New Roman"/>
          <w:sz w:val="20"/>
          <w:szCs w:val="20"/>
          <w:lang w:val="cs-CZ"/>
        </w:rPr>
      </w:pPr>
      <w:r w:rsidRPr="00262827">
        <w:rPr>
          <w:rFonts w:ascii="Verdana" w:hAnsi="Verdana" w:cs="Times New Roman"/>
          <w:sz w:val="20"/>
          <w:szCs w:val="20"/>
          <w:lang w:val="cs-CZ"/>
        </w:rPr>
        <w:t>se vyžadují, aby byly zveřejněny ve smyslu obecně závazného právního předpisu nebo právního řádu, nebo jsou požadovány jakýmkoli oprávněným správním orgánem, soudem kompetentní jurisdikce s právem vynutit si takové zveřejnění, avšak pod podmínkou, že přijímající smluvní strana, která je požádána, aby informace zveřejnila, to předem oznámí utajující straně (na náklady přijímající strany),</w:t>
      </w:r>
    </w:p>
    <w:p w14:paraId="145B5190" w14:textId="6FA10B35" w:rsidR="00B0065C" w:rsidRPr="00262827" w:rsidRDefault="005B6803" w:rsidP="00B0065C">
      <w:pPr>
        <w:pStyle w:val="Odstavecseseznamem"/>
        <w:widowControl w:val="0"/>
        <w:numPr>
          <w:ilvl w:val="0"/>
          <w:numId w:val="29"/>
        </w:numPr>
        <w:pBdr>
          <w:top w:val="nil"/>
          <w:left w:val="nil"/>
          <w:bottom w:val="nil"/>
          <w:right w:val="nil"/>
          <w:between w:val="nil"/>
          <w:bar w:val="nil"/>
        </w:pBdr>
        <w:snapToGrid w:val="0"/>
        <w:spacing w:before="120" w:after="0" w:line="240" w:lineRule="auto"/>
        <w:ind w:left="924" w:hanging="357"/>
        <w:jc w:val="both"/>
        <w:rPr>
          <w:rFonts w:ascii="Verdana" w:hAnsi="Verdana" w:cs="Times New Roman"/>
          <w:sz w:val="20"/>
          <w:szCs w:val="20"/>
          <w:lang w:val="cs-CZ"/>
        </w:rPr>
      </w:pPr>
      <w:r w:rsidRPr="00262827">
        <w:rPr>
          <w:rFonts w:ascii="Verdana" w:hAnsi="Verdana" w:cs="Times New Roman"/>
          <w:sz w:val="20"/>
          <w:szCs w:val="20"/>
          <w:lang w:val="cs-CZ"/>
        </w:rPr>
        <w:t>se stanou obecně známými za předpokladu, že se tak nestane porušením některé povinnosti vyplývající z této smlouvy.</w:t>
      </w:r>
    </w:p>
    <w:p w14:paraId="25FB9A71" w14:textId="77777777" w:rsidR="00B0065C" w:rsidRPr="00262827" w:rsidRDefault="00B0065C" w:rsidP="00E11715">
      <w:pPr>
        <w:widowControl w:val="0"/>
        <w:pBdr>
          <w:top w:val="nil"/>
          <w:left w:val="nil"/>
          <w:bottom w:val="nil"/>
          <w:right w:val="nil"/>
          <w:between w:val="nil"/>
          <w:bar w:val="nil"/>
        </w:pBdr>
        <w:snapToGrid w:val="0"/>
        <w:spacing w:before="120" w:after="0" w:line="240" w:lineRule="auto"/>
        <w:jc w:val="both"/>
        <w:rPr>
          <w:rFonts w:ascii="Verdana" w:hAnsi="Verdana" w:cs="Times New Roman"/>
          <w:sz w:val="20"/>
          <w:szCs w:val="20"/>
          <w:lang w:val="cs-CZ"/>
        </w:rPr>
      </w:pPr>
    </w:p>
    <w:p w14:paraId="16AFEB07" w14:textId="77777777" w:rsidR="00B0065C" w:rsidRPr="00E11715" w:rsidRDefault="00B0065C" w:rsidP="00E11715">
      <w:pPr>
        <w:pStyle w:val="Odstavecseseznamem"/>
        <w:rPr>
          <w:lang w:val="cs-CZ"/>
        </w:rPr>
      </w:pPr>
    </w:p>
    <w:p w14:paraId="0E9BC005" w14:textId="660C5EBF" w:rsidR="00B0065C" w:rsidRDefault="00B0065C" w:rsidP="00B0065C">
      <w:pPr>
        <w:pStyle w:val="Odstavecseseznamem"/>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r>
        <w:rPr>
          <w:rFonts w:ascii="Verdana" w:hAnsi="Verdana"/>
          <w:b/>
          <w:sz w:val="20"/>
          <w:szCs w:val="20"/>
          <w:lang w:val="cs-CZ"/>
        </w:rPr>
        <w:t>VI.</w:t>
      </w:r>
    </w:p>
    <w:p w14:paraId="62F26BF5" w14:textId="05935F65" w:rsidR="005B6803" w:rsidRPr="00262827" w:rsidRDefault="00B0065C" w:rsidP="00262827">
      <w:pPr>
        <w:pStyle w:val="Odstavecseseznamem"/>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r w:rsidRPr="00B0065C">
        <w:rPr>
          <w:rFonts w:ascii="Verdana" w:hAnsi="Verdana"/>
          <w:b/>
          <w:sz w:val="20"/>
          <w:szCs w:val="20"/>
          <w:lang w:val="cs-CZ"/>
        </w:rPr>
        <w:t>Prohlášení dodavatele k mezinárodním sankcím a protikorupční doložka</w:t>
      </w:r>
    </w:p>
    <w:p w14:paraId="26DF32B5" w14:textId="77777777" w:rsidR="00B0065C" w:rsidRDefault="00B0065C" w:rsidP="00B0065C">
      <w:pPr>
        <w:widowControl w:val="0"/>
        <w:pBdr>
          <w:top w:val="nil"/>
          <w:left w:val="nil"/>
          <w:bottom w:val="nil"/>
          <w:right w:val="nil"/>
          <w:between w:val="nil"/>
          <w:bar w:val="nil"/>
        </w:pBdr>
        <w:snapToGrid w:val="0"/>
        <w:spacing w:before="120" w:after="0" w:line="240" w:lineRule="auto"/>
        <w:jc w:val="both"/>
        <w:rPr>
          <w:rStyle w:val="rynqvb"/>
          <w:lang w:val="cs-CZ"/>
        </w:rPr>
      </w:pPr>
    </w:p>
    <w:p w14:paraId="67242A6F" w14:textId="77777777" w:rsidR="00B0065C" w:rsidRPr="00B0065C" w:rsidRDefault="00B0065C" w:rsidP="00B0065C">
      <w:pPr>
        <w:pStyle w:val="Odstavecseseznamem"/>
        <w:widowControl w:val="0"/>
        <w:numPr>
          <w:ilvl w:val="0"/>
          <w:numId w:val="13"/>
        </w:numPr>
        <w:pBdr>
          <w:top w:val="nil"/>
          <w:left w:val="nil"/>
          <w:bottom w:val="nil"/>
          <w:right w:val="nil"/>
          <w:between w:val="nil"/>
          <w:bar w:val="nil"/>
        </w:pBdr>
        <w:snapToGrid w:val="0"/>
        <w:spacing w:after="0" w:line="240" w:lineRule="auto"/>
        <w:contextualSpacing w:val="0"/>
        <w:jc w:val="both"/>
        <w:rPr>
          <w:rFonts w:ascii="Verdana" w:eastAsia="Times New Roman" w:hAnsi="Verdana" w:cs="Arial"/>
          <w:vanish/>
          <w:sz w:val="20"/>
          <w:szCs w:val="20"/>
          <w:lang w:val="cs-CZ" w:eastAsia="sk-SK"/>
        </w:rPr>
      </w:pPr>
    </w:p>
    <w:p w14:paraId="0B136A2A" w14:textId="6E2F6FA3" w:rsidR="00B0065C" w:rsidRPr="00B0065C" w:rsidRDefault="00B0065C" w:rsidP="00B0065C">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eastAsia="Times New Roman" w:hAnsi="Verdana" w:cs="Arial"/>
          <w:sz w:val="20"/>
          <w:szCs w:val="20"/>
          <w:lang w:val="cs-CZ" w:eastAsia="sk-SK"/>
        </w:rPr>
      </w:pPr>
      <w:r w:rsidRPr="00262827">
        <w:rPr>
          <w:rFonts w:ascii="Verdana" w:eastAsia="Times New Roman" w:hAnsi="Verdana" w:cs="Arial"/>
          <w:sz w:val="20"/>
          <w:szCs w:val="20"/>
          <w:lang w:val="cs-CZ" w:eastAsia="sk-SK"/>
        </w:rPr>
        <w:t>Ve vztahu k jakýmkoliv mezinárodním sankcím (dále jen „Sankce“) ve smyslu zákona 289/2016 Sb. o provádění mezinárodních sankcí a o doplnění zákona čj. 566/2001 Sb. o cenných papírech a investičních službách a</w:t>
      </w:r>
      <w:r w:rsidR="00B30190">
        <w:rPr>
          <w:rFonts w:ascii="Verdana" w:eastAsia="Times New Roman" w:hAnsi="Verdana" w:cs="Arial"/>
          <w:sz w:val="20"/>
          <w:szCs w:val="20"/>
          <w:lang w:val="cs-CZ" w:eastAsia="sk-SK"/>
        </w:rPr>
        <w:t xml:space="preserve"> </w:t>
      </w:r>
      <w:r w:rsidRPr="00262827">
        <w:rPr>
          <w:rFonts w:ascii="Verdana" w:eastAsia="Times New Roman" w:hAnsi="Verdana" w:cs="Arial"/>
          <w:sz w:val="20"/>
          <w:szCs w:val="20"/>
          <w:lang w:val="cs-CZ" w:eastAsia="sk-SK"/>
        </w:rPr>
        <w:t>o změně a doplnění některých zákonů (zákon o cenných papírech) ve znění pozdějších předpisů (dále jen „Zákon o sankcích“) nebo jakéhokoli zákona, který v budoucnu nahradí Zákon o sankcích, uzavřením Smlouvy každá Smluvní strana vyhlašuje a žádá, aby se druhá Smluvní strana spolehla na následující prohlášení: a) nejsem osobou, na kterou se vztahují Sankce ve smyslu Zákona o sankcích (ani nejsem žádným způsobem propojen s jakoukoli osobou, na kterou se vztahuje jakákoli Sankce); b) nejsem účastníkem jakékoli transakce, která svým účelem nebo důsledkem přímo nebo nepřímo obchází nebo porušuje Sankce; uzavření Smlouvy, v souvislosti s níž poskytuji toto prohlášení nebo plnění této Smlouvy, jakož i všech smluv uzavřených na základě a v souladu s touto Smlouvou, nezpůsobí porušení jakékoli Sankce a zároveň při jejím plnění jednám vlastním jménem a na vlastní účet.</w:t>
      </w:r>
    </w:p>
    <w:p w14:paraId="219BB833" w14:textId="77777777" w:rsidR="00B0065C" w:rsidRPr="00B0065C" w:rsidRDefault="00B0065C" w:rsidP="00262827">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eastAsia="Times New Roman" w:hAnsi="Verdana" w:cs="Arial"/>
          <w:sz w:val="20"/>
          <w:szCs w:val="20"/>
          <w:lang w:val="cs-CZ" w:eastAsia="sk-SK"/>
        </w:rPr>
      </w:pPr>
    </w:p>
    <w:p w14:paraId="58556D25" w14:textId="77777777" w:rsidR="00B0065C" w:rsidRPr="00262827" w:rsidRDefault="00B0065C" w:rsidP="00B0065C">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eastAsia="Times New Roman" w:hAnsi="Verdana" w:cs="Arial"/>
          <w:sz w:val="20"/>
          <w:szCs w:val="20"/>
          <w:lang w:val="cs-CZ" w:eastAsia="sk-SK"/>
        </w:rPr>
      </w:pPr>
      <w:r w:rsidRPr="00262827">
        <w:rPr>
          <w:rFonts w:ascii="Verdana" w:hAnsi="Verdana"/>
          <w:sz w:val="20"/>
          <w:szCs w:val="20"/>
          <w:lang w:val="cs-CZ"/>
        </w:rPr>
        <w:t>Pokud při plnění Smlouvy použije Smluvní strana subdodavatele nebo jakýkoli jiný subjekt, na jehož kapacity se bude spoléhat (v jakékoli formě), zavazuje se zajistit, že prohlášení, uvedená v bodech a.) – c.) výše, budou ve stejném rozsahu aplikovatelná i na tyto ostatní fyzické nebo právnické osoby.</w:t>
      </w:r>
    </w:p>
    <w:p w14:paraId="6048F7C3" w14:textId="77777777" w:rsidR="00B0065C" w:rsidRPr="00262827" w:rsidRDefault="00B0065C" w:rsidP="00262827">
      <w:pPr>
        <w:pStyle w:val="Odstavecseseznamem"/>
        <w:rPr>
          <w:rFonts w:ascii="Verdana" w:hAnsi="Verdana"/>
          <w:sz w:val="20"/>
          <w:szCs w:val="20"/>
          <w:lang w:val="cs-CZ"/>
        </w:rPr>
      </w:pPr>
    </w:p>
    <w:p w14:paraId="1858CB83" w14:textId="77777777" w:rsidR="00B0065C" w:rsidRPr="00262827" w:rsidRDefault="00B0065C" w:rsidP="00B0065C">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eastAsia="Times New Roman" w:hAnsi="Verdana" w:cs="Arial"/>
          <w:sz w:val="20"/>
          <w:szCs w:val="20"/>
          <w:lang w:val="cs-CZ" w:eastAsia="sk-SK"/>
        </w:rPr>
      </w:pPr>
      <w:r w:rsidRPr="00262827">
        <w:rPr>
          <w:rFonts w:ascii="Verdana" w:hAnsi="Verdana"/>
          <w:sz w:val="20"/>
          <w:szCs w:val="20"/>
          <w:lang w:val="cs-CZ"/>
        </w:rPr>
        <w:t>Smluvní strany se zavazují navzájem se informovat o jakékoli změně kteréhokoli prohlášení, uvedeného výše, nebo byť jen jeho části.</w:t>
      </w:r>
    </w:p>
    <w:p w14:paraId="21842048" w14:textId="77777777" w:rsidR="00B0065C" w:rsidRPr="00262827" w:rsidRDefault="00B0065C" w:rsidP="00262827">
      <w:pPr>
        <w:pStyle w:val="Odstavecseseznamem"/>
        <w:rPr>
          <w:rFonts w:ascii="Verdana" w:hAnsi="Verdana"/>
          <w:sz w:val="20"/>
          <w:szCs w:val="20"/>
          <w:lang w:val="cs-CZ"/>
        </w:rPr>
      </w:pPr>
    </w:p>
    <w:p w14:paraId="4DDA93C7" w14:textId="77777777" w:rsidR="00B0065C" w:rsidRPr="00262827" w:rsidRDefault="00B0065C" w:rsidP="00B0065C">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eastAsia="Times New Roman" w:hAnsi="Verdana" w:cs="Arial"/>
          <w:sz w:val="20"/>
          <w:szCs w:val="20"/>
          <w:lang w:val="cs-CZ" w:eastAsia="sk-SK"/>
        </w:rPr>
      </w:pPr>
      <w:r w:rsidRPr="00262827">
        <w:rPr>
          <w:rFonts w:ascii="Verdana" w:hAnsi="Verdana"/>
          <w:sz w:val="20"/>
          <w:szCs w:val="20"/>
          <w:lang w:val="cs-CZ"/>
        </w:rPr>
        <w:t>Pokud se kterékoli prohlášení Smluvní strany k Sankcím, nebo zda i jen jeho část, uvedená v této Smlouvě, ukáže jako nepravdivé, neúplné, nepřesné nebo zavádějící, kdykoli ode dne uzavření této Smlouvy až do zániku jakýchkoli nároků z ní, má Smluvní strana právo na náhradu škody, včetně nákladů spojených s uplatněním si tohoto nároku a současně i právo odstoupit od smlouvy, která vznikla na základě této smlouvy.</w:t>
      </w:r>
    </w:p>
    <w:p w14:paraId="55640F03" w14:textId="77777777" w:rsidR="00B0065C" w:rsidRPr="00262827" w:rsidRDefault="00B0065C" w:rsidP="00262827">
      <w:pPr>
        <w:pStyle w:val="Odstavecseseznamem"/>
        <w:rPr>
          <w:rFonts w:ascii="Verdana" w:hAnsi="Verdana"/>
          <w:sz w:val="20"/>
          <w:szCs w:val="20"/>
          <w:lang w:val="cs-CZ"/>
        </w:rPr>
      </w:pPr>
    </w:p>
    <w:p w14:paraId="1292B808" w14:textId="60586553" w:rsidR="00B0065C" w:rsidRPr="00262827" w:rsidRDefault="00B0065C" w:rsidP="00E11715">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eastAsia="Times New Roman" w:hAnsi="Verdana" w:cs="Arial"/>
          <w:sz w:val="20"/>
          <w:szCs w:val="20"/>
          <w:lang w:val="cs-CZ" w:eastAsia="sk-SK"/>
        </w:rPr>
      </w:pPr>
      <w:r w:rsidRPr="00262827">
        <w:rPr>
          <w:rFonts w:ascii="Verdana" w:hAnsi="Verdana"/>
          <w:sz w:val="20"/>
          <w:szCs w:val="20"/>
          <w:lang w:val="cs-CZ"/>
        </w:rPr>
        <w:t xml:space="preserve">Mezi smluvními stranami existuje shoda ohledně boje proti korupci, protože tato zásadně brzdí volnou soutěž, postavenou na kvalitě, nabídce a poptávce. Pro Smluvní strany má chování v obchodním styku odpovídající eticko-morálním kritériím vysokou hodnotu. V návaznosti na zde uvedené, se smluvní strany při plnění práv a povinností podle této smlouvy a v souvislosti s ní zavazují, že každá smluvní strana sama nebo prostřednictvím svých zaměstnanců, vedoucích zaměstnanců, členů statutárního orgánu, nebo třetích stran a dalších osob ve vztahu k nim, nebude nabízet ani požadovat, neslíbí, ani neposkytne a nedá třetí straně pokyn, aby nabízela, slibovala, poskytla nebo přijala, žádné materiální nebo nemateriální, majetkové nebo nemajetkové, nenáležité nebo neetické výhody, zejména, ale ne výlučně, takové, které nemají primární obchodní účel. Porušení tohoto ustanovení tohoto článku této Smlouvy se považuje za závažné porušení </w:t>
      </w:r>
      <w:r w:rsidRPr="00262827">
        <w:rPr>
          <w:rFonts w:ascii="Verdana" w:hAnsi="Verdana"/>
          <w:sz w:val="20"/>
          <w:szCs w:val="20"/>
          <w:lang w:val="cs-CZ"/>
        </w:rPr>
        <w:lastRenderedPageBreak/>
        <w:t>Smlouvy. V případě prokazatelného podezření na porušení tohoto ustanovení tohoto článku této Smlouvy některou ze Smluvních stran, má druhá (dotčená) Smluvní strana právo okamžitě od této Smlouvy odstoupit.</w:t>
      </w:r>
    </w:p>
    <w:p w14:paraId="47B892F7" w14:textId="77777777" w:rsidR="005B6803" w:rsidRPr="00E11715" w:rsidRDefault="005B6803" w:rsidP="00E11715">
      <w:pPr>
        <w:pStyle w:val="Odstavecseseznamem"/>
        <w:rPr>
          <w:lang w:val="cs-CZ"/>
        </w:rPr>
      </w:pPr>
    </w:p>
    <w:p w14:paraId="27310AAE" w14:textId="24F582FC" w:rsidR="00446281" w:rsidRDefault="00446281" w:rsidP="00262827">
      <w:pPr>
        <w:pStyle w:val="Odstavecseseznamem"/>
        <w:rPr>
          <w:lang w:val="cs-CZ"/>
        </w:rPr>
      </w:pPr>
    </w:p>
    <w:p w14:paraId="629FD07F" w14:textId="4FDD2D95" w:rsidR="0092202F" w:rsidRDefault="0092202F" w:rsidP="00585F9E">
      <w:pPr>
        <w:pStyle w:val="Odstavecseseznamem"/>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r>
        <w:rPr>
          <w:rFonts w:ascii="Verdana" w:hAnsi="Verdana"/>
          <w:b/>
          <w:sz w:val="20"/>
          <w:szCs w:val="20"/>
          <w:lang w:val="cs-CZ"/>
        </w:rPr>
        <w:t>VI</w:t>
      </w:r>
      <w:r w:rsidR="00B0065C">
        <w:rPr>
          <w:rFonts w:ascii="Verdana" w:hAnsi="Verdana"/>
          <w:b/>
          <w:sz w:val="20"/>
          <w:szCs w:val="20"/>
          <w:lang w:val="cs-CZ"/>
        </w:rPr>
        <w:t>I</w:t>
      </w:r>
      <w:r>
        <w:rPr>
          <w:rFonts w:ascii="Verdana" w:hAnsi="Verdana"/>
          <w:b/>
          <w:sz w:val="20"/>
          <w:szCs w:val="20"/>
          <w:lang w:val="cs-CZ"/>
        </w:rPr>
        <w:t>.</w:t>
      </w:r>
    </w:p>
    <w:p w14:paraId="05783A77" w14:textId="78E7AC81" w:rsidR="00C54298" w:rsidRDefault="003D7B2D" w:rsidP="00585F9E">
      <w:pPr>
        <w:pStyle w:val="Odstavecseseznamem"/>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r>
        <w:rPr>
          <w:rFonts w:ascii="Verdana" w:hAnsi="Verdana"/>
          <w:b/>
          <w:sz w:val="20"/>
          <w:szCs w:val="20"/>
          <w:lang w:val="cs-CZ"/>
        </w:rPr>
        <w:t>Doba trvání Smlouvy</w:t>
      </w:r>
    </w:p>
    <w:p w14:paraId="0443FEA6" w14:textId="77777777" w:rsidR="00585F9E" w:rsidRPr="003D7B2D" w:rsidRDefault="00585F9E" w:rsidP="00585F9E">
      <w:pPr>
        <w:pStyle w:val="Odstavecseseznamem"/>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p>
    <w:p w14:paraId="1ACCE868" w14:textId="77777777" w:rsidR="00B11BBB" w:rsidRPr="00B11BBB" w:rsidRDefault="00B11BBB" w:rsidP="00B11BBB">
      <w:pPr>
        <w:pStyle w:val="Odstavecseseznamem"/>
        <w:widowControl w:val="0"/>
        <w:numPr>
          <w:ilvl w:val="0"/>
          <w:numId w:val="13"/>
        </w:numPr>
        <w:pBdr>
          <w:top w:val="nil"/>
          <w:left w:val="nil"/>
          <w:bottom w:val="nil"/>
          <w:right w:val="nil"/>
          <w:between w:val="nil"/>
          <w:bar w:val="nil"/>
        </w:pBdr>
        <w:snapToGrid w:val="0"/>
        <w:spacing w:after="0" w:line="240" w:lineRule="auto"/>
        <w:contextualSpacing w:val="0"/>
        <w:jc w:val="both"/>
        <w:rPr>
          <w:rFonts w:ascii="Verdana" w:hAnsi="Verdana"/>
          <w:vanish/>
          <w:sz w:val="20"/>
          <w:szCs w:val="20"/>
          <w:lang w:val="cs-CZ"/>
        </w:rPr>
      </w:pPr>
    </w:p>
    <w:p w14:paraId="69FB36AF" w14:textId="060F7A21" w:rsidR="00C54298" w:rsidRDefault="00C54298" w:rsidP="00B11BBB">
      <w:pPr>
        <w:pStyle w:val="Odstavecseseznamem"/>
        <w:widowControl w:val="0"/>
        <w:numPr>
          <w:ilvl w:val="1"/>
          <w:numId w:val="13"/>
        </w:numPr>
        <w:pBdr>
          <w:top w:val="nil"/>
          <w:left w:val="nil"/>
          <w:bottom w:val="nil"/>
          <w:right w:val="nil"/>
          <w:between w:val="nil"/>
          <w:bar w:val="nil"/>
        </w:pBdr>
        <w:snapToGrid w:val="0"/>
        <w:spacing w:after="0" w:line="240" w:lineRule="auto"/>
        <w:ind w:left="720"/>
        <w:contextualSpacing w:val="0"/>
        <w:jc w:val="both"/>
        <w:rPr>
          <w:rFonts w:ascii="Verdana" w:hAnsi="Verdana"/>
          <w:sz w:val="20"/>
          <w:szCs w:val="20"/>
          <w:lang w:val="cs-CZ"/>
        </w:rPr>
      </w:pPr>
      <w:r w:rsidRPr="005E726A">
        <w:rPr>
          <w:rFonts w:ascii="Verdana" w:hAnsi="Verdana"/>
          <w:sz w:val="20"/>
          <w:szCs w:val="20"/>
          <w:lang w:val="cs-CZ"/>
        </w:rPr>
        <w:t xml:space="preserve">Tato </w:t>
      </w:r>
      <w:r w:rsidR="000F650A">
        <w:rPr>
          <w:rFonts w:ascii="Verdana" w:hAnsi="Verdana"/>
          <w:sz w:val="20"/>
          <w:szCs w:val="20"/>
          <w:lang w:val="cs-CZ"/>
        </w:rPr>
        <w:t>Smlouva</w:t>
      </w:r>
      <w:r w:rsidR="000F650A" w:rsidRPr="005E726A">
        <w:rPr>
          <w:rFonts w:ascii="Verdana" w:hAnsi="Verdana"/>
          <w:sz w:val="20"/>
          <w:szCs w:val="20"/>
          <w:lang w:val="cs-CZ"/>
        </w:rPr>
        <w:t xml:space="preserve"> </w:t>
      </w:r>
      <w:r w:rsidRPr="005E726A">
        <w:rPr>
          <w:rFonts w:ascii="Verdana" w:hAnsi="Verdana"/>
          <w:sz w:val="20"/>
          <w:szCs w:val="20"/>
          <w:lang w:val="cs-CZ"/>
        </w:rPr>
        <w:t xml:space="preserve">se uzavírá na dobu neurčitou. </w:t>
      </w:r>
    </w:p>
    <w:p w14:paraId="3F8CE937" w14:textId="77777777" w:rsidR="00585F9E" w:rsidRPr="005E726A" w:rsidRDefault="00585F9E" w:rsidP="00585F9E">
      <w:pPr>
        <w:pStyle w:val="Odstavecseseznamem"/>
        <w:widowControl w:val="0"/>
        <w:pBdr>
          <w:top w:val="nil"/>
          <w:left w:val="nil"/>
          <w:bottom w:val="nil"/>
          <w:right w:val="nil"/>
          <w:between w:val="nil"/>
          <w:bar w:val="nil"/>
        </w:pBdr>
        <w:snapToGrid w:val="0"/>
        <w:spacing w:after="0" w:line="240" w:lineRule="auto"/>
        <w:contextualSpacing w:val="0"/>
        <w:jc w:val="both"/>
        <w:rPr>
          <w:rFonts w:ascii="Verdana" w:hAnsi="Verdana"/>
          <w:sz w:val="20"/>
          <w:szCs w:val="20"/>
          <w:lang w:val="cs-CZ"/>
        </w:rPr>
      </w:pPr>
    </w:p>
    <w:p w14:paraId="107A796A" w14:textId="40CB6AAC" w:rsidR="00C54298" w:rsidRPr="005E726A" w:rsidRDefault="00C54298" w:rsidP="00585F9E">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t xml:space="preserve">Smluvní vztah založený touto </w:t>
      </w:r>
      <w:r w:rsidR="003D7B2D">
        <w:rPr>
          <w:rFonts w:ascii="Verdana" w:hAnsi="Verdana"/>
          <w:sz w:val="20"/>
          <w:szCs w:val="20"/>
          <w:lang w:val="cs-CZ"/>
        </w:rPr>
        <w:t>Smlouvou</w:t>
      </w:r>
      <w:r w:rsidR="003D7B2D" w:rsidRPr="005E726A">
        <w:rPr>
          <w:rFonts w:ascii="Verdana" w:hAnsi="Verdana"/>
          <w:sz w:val="20"/>
          <w:szCs w:val="20"/>
          <w:lang w:val="cs-CZ"/>
        </w:rPr>
        <w:t xml:space="preserve"> </w:t>
      </w:r>
      <w:r w:rsidRPr="005E726A">
        <w:rPr>
          <w:rFonts w:ascii="Verdana" w:hAnsi="Verdana"/>
          <w:sz w:val="20"/>
          <w:szCs w:val="20"/>
          <w:lang w:val="cs-CZ"/>
        </w:rPr>
        <w:t xml:space="preserve">může být ukončen </w:t>
      </w:r>
      <w:r w:rsidR="000778A9" w:rsidRPr="005E726A">
        <w:rPr>
          <w:rFonts w:ascii="Verdana" w:hAnsi="Verdana"/>
          <w:sz w:val="20"/>
          <w:szCs w:val="20"/>
          <w:lang w:val="cs-CZ"/>
        </w:rPr>
        <w:t>výlučně z následujících důvodů:</w:t>
      </w:r>
    </w:p>
    <w:p w14:paraId="3F46FE22" w14:textId="2B3526E1" w:rsidR="00C54298" w:rsidRPr="005E726A" w:rsidRDefault="00C54298" w:rsidP="00E11715">
      <w:pPr>
        <w:pStyle w:val="Odstavecseseznamem"/>
        <w:widowControl w:val="0"/>
        <w:numPr>
          <w:ilvl w:val="0"/>
          <w:numId w:val="30"/>
        </w:numPr>
        <w:pBdr>
          <w:top w:val="nil"/>
          <w:left w:val="nil"/>
          <w:bottom w:val="nil"/>
          <w:right w:val="nil"/>
          <w:between w:val="nil"/>
          <w:bar w:val="nil"/>
        </w:pBdr>
        <w:snapToGrid w:val="0"/>
        <w:spacing w:after="0" w:line="240" w:lineRule="auto"/>
        <w:contextualSpacing w:val="0"/>
        <w:jc w:val="both"/>
        <w:rPr>
          <w:rFonts w:ascii="Verdana" w:hAnsi="Verdana"/>
          <w:sz w:val="20"/>
          <w:szCs w:val="20"/>
          <w:lang w:val="cs-CZ"/>
        </w:rPr>
      </w:pPr>
      <w:r w:rsidRPr="005E726A">
        <w:rPr>
          <w:rFonts w:ascii="Verdana" w:hAnsi="Verdana" w:cs="Times New Roman"/>
          <w:sz w:val="20"/>
          <w:szCs w:val="20"/>
          <w:lang w:val="cs-CZ"/>
        </w:rPr>
        <w:t xml:space="preserve">písemnou dohodou </w:t>
      </w:r>
      <w:r w:rsidR="00AD0877" w:rsidRPr="005E726A">
        <w:rPr>
          <w:rFonts w:ascii="Verdana" w:hAnsi="Verdana" w:cs="Times New Roman"/>
          <w:sz w:val="20"/>
          <w:szCs w:val="20"/>
          <w:lang w:val="cs-CZ"/>
        </w:rPr>
        <w:t>S</w:t>
      </w:r>
      <w:r w:rsidRPr="005E726A">
        <w:rPr>
          <w:rFonts w:ascii="Verdana" w:hAnsi="Verdana" w:cs="Times New Roman"/>
          <w:sz w:val="20"/>
          <w:szCs w:val="20"/>
          <w:lang w:val="cs-CZ"/>
        </w:rPr>
        <w:t>mluvních stran</w:t>
      </w:r>
      <w:r w:rsidR="00A848C6" w:rsidRPr="005E726A">
        <w:rPr>
          <w:rFonts w:ascii="Verdana" w:hAnsi="Verdana" w:cs="Times New Roman"/>
          <w:sz w:val="20"/>
          <w:szCs w:val="20"/>
          <w:lang w:val="cs-CZ"/>
        </w:rPr>
        <w:t>;</w:t>
      </w:r>
    </w:p>
    <w:p w14:paraId="21903379" w14:textId="3B86886F" w:rsidR="00C54298" w:rsidRPr="005E726A" w:rsidRDefault="00C54298" w:rsidP="00E11715">
      <w:pPr>
        <w:pStyle w:val="Odstavecseseznamem"/>
        <w:widowControl w:val="0"/>
        <w:numPr>
          <w:ilvl w:val="0"/>
          <w:numId w:val="30"/>
        </w:numPr>
        <w:pBdr>
          <w:top w:val="nil"/>
          <w:left w:val="nil"/>
          <w:bottom w:val="nil"/>
          <w:right w:val="nil"/>
          <w:between w:val="nil"/>
          <w:bar w:val="nil"/>
        </w:pBdr>
        <w:snapToGrid w:val="0"/>
        <w:spacing w:after="0" w:line="240" w:lineRule="auto"/>
        <w:ind w:left="924" w:hanging="357"/>
        <w:contextualSpacing w:val="0"/>
        <w:jc w:val="both"/>
        <w:rPr>
          <w:rFonts w:ascii="Verdana" w:hAnsi="Verdana" w:cs="Times New Roman"/>
          <w:sz w:val="20"/>
          <w:szCs w:val="20"/>
          <w:lang w:val="cs-CZ"/>
        </w:rPr>
      </w:pPr>
      <w:r w:rsidRPr="005E726A">
        <w:rPr>
          <w:rFonts w:ascii="Verdana" w:hAnsi="Verdana" w:cs="Times New Roman"/>
          <w:sz w:val="20"/>
          <w:szCs w:val="20"/>
          <w:lang w:val="cs-CZ"/>
        </w:rPr>
        <w:t xml:space="preserve">písemnou výpovědí kterékoli ze </w:t>
      </w:r>
      <w:r w:rsidR="00365917" w:rsidRPr="005E726A">
        <w:rPr>
          <w:rFonts w:ascii="Verdana" w:hAnsi="Verdana" w:cs="Times New Roman"/>
          <w:sz w:val="20"/>
          <w:szCs w:val="20"/>
          <w:lang w:val="cs-CZ"/>
        </w:rPr>
        <w:t>S</w:t>
      </w:r>
      <w:r w:rsidRPr="005E726A">
        <w:rPr>
          <w:rFonts w:ascii="Verdana" w:hAnsi="Verdana" w:cs="Times New Roman"/>
          <w:sz w:val="20"/>
          <w:szCs w:val="20"/>
          <w:lang w:val="cs-CZ"/>
        </w:rPr>
        <w:t>mluvních st</w:t>
      </w:r>
      <w:r w:rsidRPr="00262827">
        <w:rPr>
          <w:rFonts w:ascii="Verdana" w:hAnsi="Verdana" w:cs="Times New Roman"/>
          <w:sz w:val="20"/>
          <w:szCs w:val="20"/>
          <w:lang w:val="cs-CZ"/>
        </w:rPr>
        <w:t xml:space="preserve">ran s </w:t>
      </w:r>
      <w:r w:rsidR="00F44995" w:rsidRPr="00E11715">
        <w:rPr>
          <w:rFonts w:ascii="Verdana" w:hAnsi="Verdana"/>
          <w:sz w:val="20"/>
          <w:lang w:val="cs-CZ"/>
        </w:rPr>
        <w:t>měsíční</w:t>
      </w:r>
      <w:r w:rsidR="00F44995">
        <w:rPr>
          <w:rFonts w:ascii="Verdana" w:hAnsi="Verdana" w:cs="Times New Roman"/>
          <w:sz w:val="20"/>
          <w:szCs w:val="20"/>
          <w:lang w:val="cs-CZ"/>
        </w:rPr>
        <w:t xml:space="preserve"> </w:t>
      </w:r>
      <w:r w:rsidRPr="005E726A">
        <w:rPr>
          <w:rFonts w:ascii="Verdana" w:hAnsi="Verdana" w:cs="Times New Roman"/>
          <w:sz w:val="20"/>
          <w:szCs w:val="20"/>
          <w:lang w:val="cs-CZ"/>
        </w:rPr>
        <w:t xml:space="preserve">výpovědní </w:t>
      </w:r>
      <w:r w:rsidR="00365917" w:rsidRPr="005E726A">
        <w:rPr>
          <w:rFonts w:ascii="Verdana" w:hAnsi="Verdana" w:cs="Times New Roman"/>
          <w:sz w:val="20"/>
          <w:szCs w:val="20"/>
          <w:lang w:val="cs-CZ"/>
        </w:rPr>
        <w:t>dobou</w:t>
      </w:r>
      <w:r w:rsidR="00325AEB" w:rsidRPr="005E726A">
        <w:rPr>
          <w:rFonts w:ascii="Verdana" w:hAnsi="Verdana" w:cs="Times New Roman"/>
          <w:sz w:val="20"/>
          <w:szCs w:val="20"/>
          <w:lang w:val="cs-CZ"/>
        </w:rPr>
        <w:t xml:space="preserve"> bez udání důvodu</w:t>
      </w:r>
      <w:r w:rsidRPr="005E726A">
        <w:rPr>
          <w:rFonts w:ascii="Verdana" w:hAnsi="Verdana" w:cs="Times New Roman"/>
          <w:sz w:val="20"/>
          <w:szCs w:val="20"/>
          <w:lang w:val="cs-CZ"/>
        </w:rPr>
        <w:t xml:space="preserve">, která počíná běžet prvním dnem kalendářního měsíce následujícího po měsíci, v němž byla výpověď doručena </w:t>
      </w:r>
      <w:r w:rsidR="00FA5023" w:rsidRPr="005E726A">
        <w:rPr>
          <w:rFonts w:ascii="Verdana" w:hAnsi="Verdana" w:cs="Times New Roman"/>
          <w:sz w:val="20"/>
          <w:szCs w:val="20"/>
          <w:lang w:val="cs-CZ"/>
        </w:rPr>
        <w:t xml:space="preserve">druhé </w:t>
      </w:r>
      <w:r w:rsidR="00A848C6" w:rsidRPr="005E726A">
        <w:rPr>
          <w:rFonts w:ascii="Verdana" w:hAnsi="Verdana" w:cs="Times New Roman"/>
          <w:sz w:val="20"/>
          <w:szCs w:val="20"/>
          <w:lang w:val="cs-CZ"/>
        </w:rPr>
        <w:t>S</w:t>
      </w:r>
      <w:r w:rsidRPr="005E726A">
        <w:rPr>
          <w:rFonts w:ascii="Verdana" w:hAnsi="Verdana" w:cs="Times New Roman"/>
          <w:sz w:val="20"/>
          <w:szCs w:val="20"/>
          <w:lang w:val="cs-CZ"/>
        </w:rPr>
        <w:t>mluvní straně</w:t>
      </w:r>
      <w:r w:rsidR="00A848C6" w:rsidRPr="005E726A">
        <w:rPr>
          <w:rFonts w:ascii="Verdana" w:hAnsi="Verdana" w:cs="Times New Roman"/>
          <w:sz w:val="20"/>
          <w:szCs w:val="20"/>
          <w:lang w:val="cs-CZ"/>
        </w:rPr>
        <w:t>;</w:t>
      </w:r>
    </w:p>
    <w:p w14:paraId="67C7C93C" w14:textId="02111ACE" w:rsidR="00C54298" w:rsidRDefault="00C54298" w:rsidP="00E11715">
      <w:pPr>
        <w:pStyle w:val="Odstavecseseznamem"/>
        <w:widowControl w:val="0"/>
        <w:numPr>
          <w:ilvl w:val="0"/>
          <w:numId w:val="30"/>
        </w:numPr>
        <w:pBdr>
          <w:top w:val="nil"/>
          <w:left w:val="nil"/>
          <w:bottom w:val="nil"/>
          <w:right w:val="nil"/>
          <w:between w:val="nil"/>
          <w:bar w:val="nil"/>
        </w:pBdr>
        <w:snapToGrid w:val="0"/>
        <w:spacing w:after="0" w:line="240" w:lineRule="auto"/>
        <w:ind w:left="924" w:hanging="357"/>
        <w:contextualSpacing w:val="0"/>
        <w:jc w:val="both"/>
        <w:rPr>
          <w:rFonts w:ascii="Verdana" w:hAnsi="Verdana" w:cs="Times New Roman"/>
          <w:sz w:val="20"/>
          <w:szCs w:val="20"/>
          <w:lang w:val="cs-CZ"/>
        </w:rPr>
      </w:pPr>
      <w:r w:rsidRPr="005E726A">
        <w:rPr>
          <w:rFonts w:ascii="Verdana" w:hAnsi="Verdana" w:cs="Times New Roman"/>
          <w:sz w:val="20"/>
          <w:szCs w:val="20"/>
          <w:lang w:val="cs-CZ"/>
        </w:rPr>
        <w:t xml:space="preserve">odstoupením od </w:t>
      </w:r>
      <w:r w:rsidR="00240F3C" w:rsidRPr="005E726A">
        <w:rPr>
          <w:rFonts w:ascii="Verdana" w:hAnsi="Verdana" w:cs="Times New Roman"/>
          <w:sz w:val="20"/>
          <w:szCs w:val="20"/>
          <w:lang w:val="cs-CZ"/>
        </w:rPr>
        <w:t xml:space="preserve">této </w:t>
      </w:r>
      <w:r w:rsidR="00C9715C">
        <w:rPr>
          <w:rFonts w:ascii="Verdana" w:hAnsi="Verdana" w:cs="Times New Roman"/>
          <w:sz w:val="20"/>
          <w:szCs w:val="20"/>
          <w:lang w:val="cs-CZ"/>
        </w:rPr>
        <w:t>Smlouvy</w:t>
      </w:r>
      <w:r w:rsidR="00C9715C" w:rsidRPr="005E726A">
        <w:rPr>
          <w:rFonts w:ascii="Verdana" w:hAnsi="Verdana" w:cs="Times New Roman"/>
          <w:sz w:val="20"/>
          <w:szCs w:val="20"/>
          <w:lang w:val="cs-CZ"/>
        </w:rPr>
        <w:t xml:space="preserve"> </w:t>
      </w:r>
      <w:r w:rsidRPr="005E726A">
        <w:rPr>
          <w:rFonts w:ascii="Verdana" w:hAnsi="Verdana" w:cs="Times New Roman"/>
          <w:sz w:val="20"/>
          <w:szCs w:val="20"/>
          <w:lang w:val="cs-CZ"/>
        </w:rPr>
        <w:t xml:space="preserve">z důvodů podstatného porušení povinností vyplývajících z této </w:t>
      </w:r>
      <w:r w:rsidR="00C9715C">
        <w:rPr>
          <w:rFonts w:ascii="Verdana" w:hAnsi="Verdana" w:cs="Times New Roman"/>
          <w:sz w:val="20"/>
          <w:szCs w:val="20"/>
          <w:lang w:val="cs-CZ"/>
        </w:rPr>
        <w:t xml:space="preserve">Smlouvy </w:t>
      </w:r>
      <w:r w:rsidRPr="005E726A">
        <w:rPr>
          <w:rFonts w:ascii="Verdana" w:hAnsi="Verdana" w:cs="Times New Roman"/>
          <w:sz w:val="20"/>
          <w:szCs w:val="20"/>
          <w:lang w:val="cs-CZ"/>
        </w:rPr>
        <w:t xml:space="preserve">nebo z důvodů, pro které je odstoupení přípustné podle </w:t>
      </w:r>
      <w:r w:rsidR="00A848C6" w:rsidRPr="005E726A">
        <w:rPr>
          <w:rFonts w:ascii="Verdana" w:hAnsi="Verdana" w:cs="Times New Roman"/>
          <w:sz w:val="20"/>
          <w:szCs w:val="20"/>
          <w:lang w:val="cs-CZ"/>
        </w:rPr>
        <w:t>občanského</w:t>
      </w:r>
      <w:r w:rsidRPr="005E726A">
        <w:rPr>
          <w:rFonts w:ascii="Verdana" w:hAnsi="Verdana" w:cs="Times New Roman"/>
          <w:sz w:val="20"/>
          <w:szCs w:val="20"/>
          <w:lang w:val="cs-CZ"/>
        </w:rPr>
        <w:t xml:space="preserve"> zákoníku</w:t>
      </w:r>
      <w:r w:rsidR="00933E9D" w:rsidRPr="00933E9D">
        <w:rPr>
          <w:rFonts w:ascii="Verdana" w:hAnsi="Verdana" w:cs="Times New Roman"/>
          <w:sz w:val="20"/>
          <w:szCs w:val="20"/>
          <w:lang w:val="cs-CZ"/>
        </w:rPr>
        <w:t>, byla-li porušující Smluvní strana předem na porušení písemně upozorněna druhou Smluvní stranou a</w:t>
      </w:r>
      <w:r w:rsidR="00933E9D">
        <w:rPr>
          <w:rFonts w:ascii="Verdana" w:hAnsi="Verdana" w:cs="Times New Roman"/>
          <w:sz w:val="20"/>
          <w:szCs w:val="20"/>
          <w:lang w:val="cs-CZ"/>
        </w:rPr>
        <w:t xml:space="preserve"> </w:t>
      </w:r>
      <w:r w:rsidR="00933E9D" w:rsidRPr="00933E9D">
        <w:rPr>
          <w:rFonts w:ascii="Verdana" w:hAnsi="Verdana" w:cs="Times New Roman"/>
          <w:sz w:val="20"/>
          <w:szCs w:val="20"/>
          <w:lang w:val="cs-CZ"/>
        </w:rPr>
        <w:t>k nápravě nedošlo ani v dodatečně stanovené lhůtě</w:t>
      </w:r>
      <w:r w:rsidRPr="005E726A">
        <w:rPr>
          <w:rFonts w:ascii="Verdana" w:hAnsi="Verdana" w:cs="Times New Roman"/>
          <w:sz w:val="20"/>
          <w:szCs w:val="20"/>
          <w:lang w:val="cs-CZ"/>
        </w:rPr>
        <w:t>.</w:t>
      </w:r>
    </w:p>
    <w:p w14:paraId="1BDBC4B1" w14:textId="77777777" w:rsidR="00585F9E" w:rsidRPr="005E726A" w:rsidRDefault="00585F9E" w:rsidP="00585F9E">
      <w:pPr>
        <w:pStyle w:val="Odstavecseseznamem"/>
        <w:widowControl w:val="0"/>
        <w:pBdr>
          <w:top w:val="nil"/>
          <w:left w:val="nil"/>
          <w:bottom w:val="nil"/>
          <w:right w:val="nil"/>
          <w:between w:val="nil"/>
          <w:bar w:val="nil"/>
        </w:pBdr>
        <w:snapToGrid w:val="0"/>
        <w:spacing w:after="0" w:line="240" w:lineRule="auto"/>
        <w:ind w:left="924"/>
        <w:contextualSpacing w:val="0"/>
        <w:jc w:val="both"/>
        <w:rPr>
          <w:rFonts w:ascii="Verdana" w:hAnsi="Verdana" w:cs="Times New Roman"/>
          <w:sz w:val="20"/>
          <w:szCs w:val="20"/>
          <w:lang w:val="cs-CZ"/>
        </w:rPr>
      </w:pPr>
    </w:p>
    <w:p w14:paraId="2C4F4519" w14:textId="577D5246" w:rsidR="00C9715C" w:rsidRDefault="00C9715C" w:rsidP="00585F9E">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Pr>
          <w:rFonts w:ascii="Verdana" w:hAnsi="Verdana"/>
          <w:sz w:val="20"/>
          <w:szCs w:val="20"/>
          <w:lang w:val="cs-CZ"/>
        </w:rPr>
        <w:t>Kterákoli se Smluvních stran je oprávněná vypovědět tuto Smlouvu i bez udání důvodu.</w:t>
      </w:r>
    </w:p>
    <w:p w14:paraId="59156861" w14:textId="77777777" w:rsidR="00585F9E" w:rsidRDefault="00585F9E" w:rsidP="00585F9E">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sz w:val="20"/>
          <w:szCs w:val="20"/>
          <w:lang w:val="cs-CZ"/>
        </w:rPr>
      </w:pPr>
    </w:p>
    <w:p w14:paraId="059FFEC0" w14:textId="1F738D7B" w:rsidR="00C9715C" w:rsidRDefault="00C54298" w:rsidP="00585F9E">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5E726A">
        <w:rPr>
          <w:rFonts w:ascii="Verdana" w:hAnsi="Verdana"/>
          <w:sz w:val="20"/>
          <w:szCs w:val="20"/>
          <w:lang w:val="cs-CZ"/>
        </w:rPr>
        <w:t xml:space="preserve">Smluvní strana je oprávněna od této </w:t>
      </w:r>
      <w:r w:rsidR="00C9715C">
        <w:rPr>
          <w:rFonts w:ascii="Verdana" w:hAnsi="Verdana"/>
          <w:sz w:val="20"/>
          <w:szCs w:val="20"/>
          <w:lang w:val="cs-CZ"/>
        </w:rPr>
        <w:t>Smlouvy</w:t>
      </w:r>
      <w:r w:rsidR="00C9715C" w:rsidRPr="005E726A">
        <w:rPr>
          <w:rFonts w:ascii="Verdana" w:hAnsi="Verdana"/>
          <w:sz w:val="20"/>
          <w:szCs w:val="20"/>
          <w:lang w:val="cs-CZ"/>
        </w:rPr>
        <w:t xml:space="preserve"> </w:t>
      </w:r>
      <w:r w:rsidRPr="005E726A">
        <w:rPr>
          <w:rFonts w:ascii="Verdana" w:hAnsi="Verdana"/>
          <w:sz w:val="20"/>
          <w:szCs w:val="20"/>
          <w:lang w:val="cs-CZ"/>
        </w:rPr>
        <w:t>odstoupit, pokud druhá Smluvní strana vstoupí do likvidace</w:t>
      </w:r>
      <w:r w:rsidR="003E6E2A" w:rsidRPr="005E726A">
        <w:rPr>
          <w:rFonts w:ascii="Verdana" w:hAnsi="Verdana"/>
          <w:sz w:val="20"/>
          <w:szCs w:val="20"/>
          <w:lang w:val="cs-CZ"/>
        </w:rPr>
        <w:t xml:space="preserve">, </w:t>
      </w:r>
      <w:r w:rsidR="00325AEB" w:rsidRPr="005E726A">
        <w:rPr>
          <w:rFonts w:ascii="Verdana" w:hAnsi="Verdana"/>
          <w:sz w:val="20"/>
          <w:szCs w:val="20"/>
          <w:lang w:val="cs-CZ"/>
        </w:rPr>
        <w:t xml:space="preserve">bude-li na ní podán insolvenční návrh nebo bude rozhodnuto o jejím </w:t>
      </w:r>
      <w:r w:rsidR="003C3DD2" w:rsidRPr="005E726A">
        <w:rPr>
          <w:rFonts w:ascii="Verdana" w:hAnsi="Verdana"/>
          <w:sz w:val="20"/>
          <w:szCs w:val="20"/>
          <w:lang w:val="cs-CZ"/>
        </w:rPr>
        <w:t>úpadku</w:t>
      </w:r>
      <w:r w:rsidR="003C3DD2" w:rsidRPr="005E726A" w:rsidDel="00325AEB">
        <w:rPr>
          <w:rFonts w:ascii="Verdana" w:hAnsi="Verdana"/>
          <w:sz w:val="20"/>
          <w:szCs w:val="20"/>
          <w:lang w:val="cs-CZ"/>
        </w:rPr>
        <w:t>.</w:t>
      </w:r>
    </w:p>
    <w:p w14:paraId="2F075A1D" w14:textId="77777777" w:rsidR="00446281" w:rsidRDefault="00446281" w:rsidP="00585F9E">
      <w:pPr>
        <w:widowControl w:val="0"/>
        <w:pBdr>
          <w:top w:val="nil"/>
          <w:left w:val="nil"/>
          <w:bottom w:val="nil"/>
          <w:right w:val="nil"/>
          <w:between w:val="nil"/>
          <w:bar w:val="nil"/>
        </w:pBdr>
        <w:snapToGrid w:val="0"/>
        <w:spacing w:after="0" w:line="240" w:lineRule="auto"/>
        <w:jc w:val="center"/>
        <w:rPr>
          <w:rFonts w:ascii="Verdana" w:hAnsi="Verdana"/>
          <w:sz w:val="20"/>
          <w:szCs w:val="20"/>
          <w:lang w:val="cs-CZ"/>
        </w:rPr>
      </w:pPr>
    </w:p>
    <w:p w14:paraId="3CDC3571" w14:textId="332CCE36" w:rsidR="003D7B2D" w:rsidRDefault="003D7B2D" w:rsidP="00585F9E">
      <w:pPr>
        <w:pStyle w:val="Odstavecseseznamem"/>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r w:rsidRPr="00F44995">
        <w:rPr>
          <w:rFonts w:ascii="Verdana" w:hAnsi="Verdana"/>
          <w:b/>
          <w:sz w:val="20"/>
          <w:szCs w:val="20"/>
          <w:lang w:val="cs-CZ"/>
        </w:rPr>
        <w:t>VII</w:t>
      </w:r>
      <w:r w:rsidR="00B11BBB">
        <w:rPr>
          <w:rFonts w:ascii="Verdana" w:hAnsi="Verdana"/>
          <w:b/>
          <w:sz w:val="20"/>
          <w:szCs w:val="20"/>
          <w:lang w:val="cs-CZ"/>
        </w:rPr>
        <w:t>I</w:t>
      </w:r>
      <w:r w:rsidRPr="00F44995">
        <w:rPr>
          <w:rFonts w:ascii="Verdana" w:hAnsi="Verdana"/>
          <w:b/>
          <w:sz w:val="20"/>
          <w:szCs w:val="20"/>
          <w:lang w:val="cs-CZ"/>
        </w:rPr>
        <w:t>.</w:t>
      </w:r>
    </w:p>
    <w:p w14:paraId="4DB665D0" w14:textId="4B219CAC" w:rsidR="00C9715C" w:rsidRDefault="00C9715C" w:rsidP="00585F9E">
      <w:pPr>
        <w:pStyle w:val="Odstavecseseznamem"/>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r>
        <w:rPr>
          <w:rFonts w:ascii="Verdana" w:hAnsi="Verdana"/>
          <w:b/>
          <w:sz w:val="20"/>
          <w:szCs w:val="20"/>
          <w:lang w:val="cs-CZ"/>
        </w:rPr>
        <w:t>Doručování a komunikace</w:t>
      </w:r>
    </w:p>
    <w:p w14:paraId="0C44EC15" w14:textId="77777777" w:rsidR="00C9715C" w:rsidRPr="00F44995" w:rsidRDefault="00C9715C" w:rsidP="00585F9E">
      <w:pPr>
        <w:pStyle w:val="Odstavecseseznamem"/>
        <w:widowControl w:val="0"/>
        <w:pBdr>
          <w:top w:val="nil"/>
          <w:left w:val="nil"/>
          <w:bottom w:val="nil"/>
          <w:right w:val="nil"/>
          <w:between w:val="nil"/>
          <w:bar w:val="nil"/>
        </w:pBdr>
        <w:snapToGrid w:val="0"/>
        <w:spacing w:after="0" w:line="240" w:lineRule="auto"/>
        <w:ind w:left="0"/>
        <w:contextualSpacing w:val="0"/>
        <w:jc w:val="center"/>
        <w:rPr>
          <w:rFonts w:ascii="Verdana" w:hAnsi="Verdana"/>
          <w:b/>
          <w:sz w:val="20"/>
          <w:szCs w:val="20"/>
          <w:lang w:val="cs-CZ"/>
        </w:rPr>
      </w:pPr>
    </w:p>
    <w:p w14:paraId="7009F495" w14:textId="77777777" w:rsidR="00B11BBB" w:rsidRPr="00E11715" w:rsidRDefault="00B11BBB" w:rsidP="00164A25">
      <w:pPr>
        <w:pStyle w:val="Odstavecseseznamem"/>
        <w:widowControl w:val="0"/>
        <w:numPr>
          <w:ilvl w:val="0"/>
          <w:numId w:val="13"/>
        </w:numPr>
        <w:pBdr>
          <w:top w:val="nil"/>
          <w:left w:val="nil"/>
          <w:bottom w:val="nil"/>
          <w:right w:val="nil"/>
          <w:between w:val="nil"/>
          <w:bar w:val="nil"/>
        </w:pBdr>
        <w:snapToGrid w:val="0"/>
        <w:spacing w:after="0" w:line="240" w:lineRule="auto"/>
        <w:contextualSpacing w:val="0"/>
        <w:jc w:val="both"/>
        <w:rPr>
          <w:rFonts w:ascii="Verdana" w:hAnsi="Verdana"/>
          <w:vanish/>
          <w:sz w:val="20"/>
          <w:lang w:val="cs-CZ"/>
        </w:rPr>
      </w:pPr>
    </w:p>
    <w:p w14:paraId="0273AFEA" w14:textId="1576222E" w:rsidR="003D7B2D" w:rsidRPr="00F44995" w:rsidRDefault="003D7B2D" w:rsidP="00E11715">
      <w:pPr>
        <w:pStyle w:val="Odstavecseseznamem"/>
        <w:widowControl w:val="0"/>
        <w:numPr>
          <w:ilvl w:val="1"/>
          <w:numId w:val="13"/>
        </w:numPr>
        <w:pBdr>
          <w:top w:val="nil"/>
          <w:left w:val="nil"/>
          <w:bottom w:val="nil"/>
          <w:right w:val="nil"/>
          <w:between w:val="nil"/>
          <w:bar w:val="nil"/>
        </w:pBdr>
        <w:snapToGrid w:val="0"/>
        <w:spacing w:after="0" w:line="240" w:lineRule="auto"/>
        <w:ind w:left="0" w:firstLine="0"/>
        <w:contextualSpacing w:val="0"/>
        <w:jc w:val="both"/>
        <w:rPr>
          <w:rFonts w:ascii="Verdana" w:hAnsi="Verdana"/>
          <w:sz w:val="20"/>
          <w:szCs w:val="20"/>
          <w:lang w:val="cs-CZ"/>
        </w:rPr>
      </w:pPr>
      <w:r w:rsidRPr="00F44995">
        <w:rPr>
          <w:rFonts w:ascii="Verdana" w:hAnsi="Verdana"/>
          <w:sz w:val="20"/>
          <w:szCs w:val="20"/>
          <w:lang w:val="cs-CZ"/>
        </w:rPr>
        <w:t xml:space="preserve">Komunikace mezi Smluvními stranami probíhá především elektronickou cestou doručováním zpráv na e-mailové adresy Smluvních stran uvedené v této </w:t>
      </w:r>
      <w:r w:rsidR="00C9715C">
        <w:rPr>
          <w:rFonts w:ascii="Verdana" w:hAnsi="Verdana"/>
          <w:sz w:val="20"/>
          <w:szCs w:val="20"/>
          <w:lang w:val="cs-CZ"/>
        </w:rPr>
        <w:t>Smlouv</w:t>
      </w:r>
      <w:r w:rsidRPr="00F44995">
        <w:rPr>
          <w:rFonts w:ascii="Verdana" w:hAnsi="Verdana"/>
          <w:sz w:val="20"/>
          <w:szCs w:val="20"/>
          <w:lang w:val="cs-CZ"/>
        </w:rPr>
        <w:t xml:space="preserve">ě. Změna e-mailové adresy je vůči druhé Smluvní straně účinná okamžikem prokazatelného doručení písemného oznámení obsahujícího nové údaje druhé Smluvní straně. Výměna informací ve smyslu předchozí věty probíhá výhradně na úrovni zástupců statutárních orgánů Smluvních stran, jinak není pro druhou Smluvní stranu závazná. Stejně tak jsou pouze zástupci statutárních orgánů Smluvních stran oprávněni komunikovat o zásadních otázkách týkajících se smluvního vztahu, znění, platnosti či účinnosti této </w:t>
      </w:r>
      <w:r w:rsidR="00C9715C">
        <w:rPr>
          <w:rFonts w:ascii="Verdana" w:hAnsi="Verdana"/>
          <w:sz w:val="20"/>
          <w:szCs w:val="20"/>
          <w:lang w:val="cs-CZ"/>
        </w:rPr>
        <w:t>Smlouvy</w:t>
      </w:r>
      <w:r w:rsidRPr="00F44995">
        <w:rPr>
          <w:rFonts w:ascii="Verdana" w:hAnsi="Verdana"/>
          <w:sz w:val="20"/>
          <w:szCs w:val="20"/>
          <w:lang w:val="cs-CZ"/>
        </w:rPr>
        <w:t>. Sdělení jiných osob k výše uvedeným zásadním otázkám nejsou pro Smluvní strany závazná.</w:t>
      </w:r>
    </w:p>
    <w:p w14:paraId="48C29579" w14:textId="77777777" w:rsidR="003D7B2D" w:rsidRPr="00446281" w:rsidRDefault="003D7B2D" w:rsidP="00585F9E">
      <w:pPr>
        <w:widowControl w:val="0"/>
        <w:pBdr>
          <w:top w:val="nil"/>
          <w:left w:val="nil"/>
          <w:bottom w:val="nil"/>
          <w:right w:val="nil"/>
          <w:between w:val="nil"/>
          <w:bar w:val="nil"/>
        </w:pBdr>
        <w:snapToGrid w:val="0"/>
        <w:spacing w:after="0" w:line="240" w:lineRule="auto"/>
        <w:jc w:val="both"/>
        <w:rPr>
          <w:rFonts w:ascii="Verdana" w:hAnsi="Verdana"/>
          <w:sz w:val="20"/>
          <w:szCs w:val="20"/>
          <w:lang w:val="cs-CZ"/>
        </w:rPr>
      </w:pPr>
    </w:p>
    <w:p w14:paraId="2BC8C5E7" w14:textId="58EFB6D2" w:rsidR="00C9715C" w:rsidRPr="00F44995" w:rsidRDefault="00B11BBB" w:rsidP="00585F9E">
      <w:pPr>
        <w:pStyle w:val="Odstavecseseznamem"/>
        <w:keepNext/>
        <w:tabs>
          <w:tab w:val="left" w:pos="567"/>
        </w:tabs>
        <w:spacing w:after="0" w:line="240" w:lineRule="auto"/>
        <w:ind w:left="357" w:hanging="357"/>
        <w:contextualSpacing w:val="0"/>
        <w:jc w:val="center"/>
        <w:rPr>
          <w:rFonts w:ascii="Verdana" w:hAnsi="Verdana"/>
          <w:b/>
          <w:sz w:val="20"/>
          <w:szCs w:val="20"/>
          <w:lang w:val="cs-CZ"/>
        </w:rPr>
      </w:pPr>
      <w:r>
        <w:rPr>
          <w:rFonts w:ascii="Verdana" w:hAnsi="Verdana"/>
          <w:b/>
          <w:sz w:val="20"/>
          <w:szCs w:val="20"/>
          <w:lang w:val="cs-CZ"/>
        </w:rPr>
        <w:t>IX</w:t>
      </w:r>
      <w:r w:rsidR="00C9715C" w:rsidRPr="00F44995">
        <w:rPr>
          <w:rFonts w:ascii="Verdana" w:hAnsi="Verdana"/>
          <w:b/>
          <w:sz w:val="20"/>
          <w:szCs w:val="20"/>
          <w:lang w:val="cs-CZ"/>
        </w:rPr>
        <w:t>.</w:t>
      </w:r>
    </w:p>
    <w:p w14:paraId="00AEE19C" w14:textId="505CE8FD" w:rsidR="00C9715C" w:rsidRDefault="00C9715C" w:rsidP="00585F9E">
      <w:pPr>
        <w:pStyle w:val="Odstavecseseznamem"/>
        <w:tabs>
          <w:tab w:val="left" w:pos="567"/>
        </w:tabs>
        <w:spacing w:after="0" w:line="240" w:lineRule="auto"/>
        <w:ind w:left="357" w:hanging="357"/>
        <w:contextualSpacing w:val="0"/>
        <w:jc w:val="center"/>
        <w:rPr>
          <w:rFonts w:ascii="Verdana" w:hAnsi="Verdana"/>
          <w:b/>
          <w:sz w:val="20"/>
          <w:szCs w:val="20"/>
          <w:lang w:val="cs-CZ"/>
        </w:rPr>
      </w:pPr>
      <w:r w:rsidRPr="00F44995">
        <w:rPr>
          <w:rFonts w:ascii="Verdana" w:hAnsi="Verdana"/>
          <w:b/>
          <w:sz w:val="20"/>
          <w:szCs w:val="20"/>
          <w:lang w:val="cs-CZ"/>
        </w:rPr>
        <w:t>Závěrečná ustanovení</w:t>
      </w:r>
    </w:p>
    <w:p w14:paraId="7B21026D" w14:textId="77777777" w:rsidR="00B11BBB" w:rsidRDefault="00B11BBB" w:rsidP="00585F9E">
      <w:pPr>
        <w:pStyle w:val="Odstavecseseznamem"/>
        <w:tabs>
          <w:tab w:val="left" w:pos="567"/>
        </w:tabs>
        <w:spacing w:after="0" w:line="240" w:lineRule="auto"/>
        <w:ind w:left="357" w:hanging="357"/>
        <w:contextualSpacing w:val="0"/>
        <w:jc w:val="center"/>
        <w:rPr>
          <w:rFonts w:ascii="Verdana" w:hAnsi="Verdana"/>
          <w:b/>
          <w:sz w:val="20"/>
          <w:szCs w:val="20"/>
          <w:lang w:val="cs-CZ"/>
        </w:rPr>
      </w:pPr>
    </w:p>
    <w:p w14:paraId="3D5ADBB4" w14:textId="77777777" w:rsidR="00B11BBB" w:rsidRPr="00B11BBB" w:rsidRDefault="00B11BBB" w:rsidP="00B11BBB">
      <w:pPr>
        <w:pStyle w:val="Odstavecseseznamem"/>
        <w:widowControl w:val="0"/>
        <w:numPr>
          <w:ilvl w:val="0"/>
          <w:numId w:val="13"/>
        </w:numPr>
        <w:pBdr>
          <w:top w:val="nil"/>
          <w:left w:val="nil"/>
          <w:bottom w:val="nil"/>
          <w:right w:val="nil"/>
          <w:between w:val="nil"/>
          <w:bar w:val="nil"/>
        </w:pBdr>
        <w:snapToGrid w:val="0"/>
        <w:spacing w:after="0" w:line="240" w:lineRule="auto"/>
        <w:contextualSpacing w:val="0"/>
        <w:jc w:val="both"/>
        <w:rPr>
          <w:rFonts w:ascii="Verdana" w:hAnsi="Verdana"/>
          <w:vanish/>
          <w:sz w:val="20"/>
          <w:szCs w:val="20"/>
          <w:lang w:val="cs-CZ"/>
        </w:rPr>
      </w:pPr>
    </w:p>
    <w:p w14:paraId="615DE7DC" w14:textId="2098BEE9" w:rsidR="00FC4093" w:rsidRPr="00262827" w:rsidRDefault="00C9715C" w:rsidP="00E11715">
      <w:pPr>
        <w:pStyle w:val="Odstavecseseznamem"/>
        <w:widowControl w:val="0"/>
        <w:numPr>
          <w:ilvl w:val="1"/>
          <w:numId w:val="13"/>
        </w:numPr>
        <w:pBdr>
          <w:top w:val="nil"/>
          <w:left w:val="nil"/>
          <w:bottom w:val="nil"/>
          <w:right w:val="nil"/>
          <w:between w:val="nil"/>
          <w:bar w:val="nil"/>
        </w:pBdr>
        <w:snapToGrid w:val="0"/>
        <w:spacing w:before="120" w:after="0" w:line="240" w:lineRule="auto"/>
        <w:ind w:left="0" w:firstLine="0"/>
        <w:contextualSpacing w:val="0"/>
        <w:jc w:val="both"/>
        <w:rPr>
          <w:rFonts w:ascii="Verdana" w:hAnsi="Verdana"/>
          <w:sz w:val="20"/>
          <w:szCs w:val="20"/>
          <w:lang w:val="cs-CZ"/>
        </w:rPr>
      </w:pPr>
      <w:r w:rsidRPr="00B11BBB">
        <w:rPr>
          <w:rFonts w:ascii="Verdana" w:hAnsi="Verdana"/>
          <w:sz w:val="20"/>
          <w:szCs w:val="20"/>
          <w:lang w:val="cs-CZ"/>
        </w:rPr>
        <w:t>T</w:t>
      </w:r>
      <w:r w:rsidR="002D57FA" w:rsidRPr="00B11BBB">
        <w:rPr>
          <w:rFonts w:ascii="Verdana" w:hAnsi="Verdana"/>
          <w:sz w:val="20"/>
          <w:szCs w:val="20"/>
          <w:lang w:val="cs-CZ"/>
        </w:rPr>
        <w:t xml:space="preserve">ato </w:t>
      </w:r>
      <w:r w:rsidRPr="00B11BBB">
        <w:rPr>
          <w:rFonts w:ascii="Verdana" w:hAnsi="Verdana"/>
          <w:sz w:val="20"/>
          <w:szCs w:val="20"/>
          <w:lang w:val="cs-CZ"/>
        </w:rPr>
        <w:t xml:space="preserve">Smlouva </w:t>
      </w:r>
      <w:r w:rsidR="00C54298" w:rsidRPr="00B11BBB">
        <w:rPr>
          <w:rFonts w:ascii="Verdana" w:hAnsi="Verdana"/>
          <w:sz w:val="20"/>
          <w:szCs w:val="20"/>
          <w:lang w:val="cs-CZ"/>
        </w:rPr>
        <w:t xml:space="preserve">nabývá platnosti a účinnosti dnem jejího podpisu oběma </w:t>
      </w:r>
      <w:r w:rsidR="00694B4E" w:rsidRPr="00B11BBB">
        <w:rPr>
          <w:rFonts w:ascii="Verdana" w:hAnsi="Verdana"/>
          <w:sz w:val="20"/>
          <w:szCs w:val="20"/>
          <w:lang w:val="cs-CZ"/>
        </w:rPr>
        <w:t>S</w:t>
      </w:r>
      <w:r w:rsidR="00C54298" w:rsidRPr="00B11BBB">
        <w:rPr>
          <w:rFonts w:ascii="Verdana" w:hAnsi="Verdana"/>
          <w:sz w:val="20"/>
          <w:szCs w:val="20"/>
          <w:lang w:val="cs-CZ"/>
        </w:rPr>
        <w:t>mluvními stranami</w:t>
      </w:r>
      <w:r w:rsidRPr="00B11BBB">
        <w:rPr>
          <w:rFonts w:ascii="Verdana" w:hAnsi="Verdana"/>
          <w:sz w:val="20"/>
          <w:szCs w:val="20"/>
          <w:lang w:val="cs-CZ"/>
        </w:rPr>
        <w:t>.</w:t>
      </w:r>
    </w:p>
    <w:p w14:paraId="395C3A82" w14:textId="1EE0A47F" w:rsidR="00FC4093" w:rsidRPr="00FC4093" w:rsidRDefault="00C9715C" w:rsidP="00E11715">
      <w:pPr>
        <w:pStyle w:val="Odstavecseseznamem"/>
        <w:widowControl w:val="0"/>
        <w:numPr>
          <w:ilvl w:val="1"/>
          <w:numId w:val="13"/>
        </w:numPr>
        <w:pBdr>
          <w:top w:val="nil"/>
          <w:left w:val="nil"/>
          <w:bottom w:val="nil"/>
          <w:right w:val="nil"/>
          <w:between w:val="nil"/>
          <w:bar w:val="nil"/>
        </w:pBdr>
        <w:snapToGrid w:val="0"/>
        <w:spacing w:before="120" w:after="0" w:line="240" w:lineRule="auto"/>
        <w:ind w:left="0" w:firstLine="0"/>
        <w:contextualSpacing w:val="0"/>
        <w:jc w:val="both"/>
        <w:rPr>
          <w:rFonts w:ascii="Verdana" w:hAnsi="Verdana"/>
          <w:sz w:val="20"/>
          <w:szCs w:val="20"/>
          <w:lang w:val="cs-CZ"/>
        </w:rPr>
      </w:pPr>
      <w:r w:rsidRPr="00262827">
        <w:rPr>
          <w:rFonts w:ascii="Verdana" w:hAnsi="Verdana"/>
          <w:sz w:val="20"/>
          <w:szCs w:val="20"/>
          <w:lang w:val="cs-CZ"/>
        </w:rPr>
        <w:t>Tato Smlouva se řídí právními předpisy platnými v České republice, zejména ustanoveními občanského zákoníku</w:t>
      </w:r>
      <w:r w:rsidR="00585F9E" w:rsidRPr="00262827">
        <w:rPr>
          <w:rFonts w:ascii="Verdana" w:hAnsi="Verdana"/>
          <w:sz w:val="20"/>
          <w:szCs w:val="20"/>
          <w:lang w:val="cs-CZ"/>
        </w:rPr>
        <w:t>.</w:t>
      </w:r>
    </w:p>
    <w:p w14:paraId="15A3011E" w14:textId="2B136A4A" w:rsidR="00FC4093" w:rsidRPr="00FC4093" w:rsidRDefault="00C9715C" w:rsidP="00E11715">
      <w:pPr>
        <w:pStyle w:val="Odstavecseseznamem"/>
        <w:widowControl w:val="0"/>
        <w:numPr>
          <w:ilvl w:val="1"/>
          <w:numId w:val="13"/>
        </w:numPr>
        <w:pBdr>
          <w:top w:val="nil"/>
          <w:left w:val="nil"/>
          <w:bottom w:val="nil"/>
          <w:right w:val="nil"/>
          <w:between w:val="nil"/>
          <w:bar w:val="nil"/>
        </w:pBdr>
        <w:snapToGrid w:val="0"/>
        <w:spacing w:before="120" w:after="0" w:line="240" w:lineRule="auto"/>
        <w:ind w:left="0" w:firstLine="0"/>
        <w:contextualSpacing w:val="0"/>
        <w:jc w:val="both"/>
        <w:rPr>
          <w:rFonts w:ascii="Verdana" w:hAnsi="Verdana"/>
          <w:sz w:val="20"/>
          <w:szCs w:val="20"/>
          <w:lang w:val="cs-CZ"/>
        </w:rPr>
      </w:pPr>
      <w:r w:rsidRPr="00FC4093">
        <w:rPr>
          <w:rFonts w:ascii="Verdana" w:hAnsi="Verdana"/>
          <w:sz w:val="20"/>
          <w:szCs w:val="20"/>
          <w:lang w:val="cs-CZ"/>
        </w:rPr>
        <w:t xml:space="preserve">Tato Smlouva je vyhotovena ve dvou (2) stejnopisech s platností originálu, z nichž každá ze Smluvních stran </w:t>
      </w:r>
      <w:proofErr w:type="gramStart"/>
      <w:r w:rsidRPr="00FC4093">
        <w:rPr>
          <w:rFonts w:ascii="Verdana" w:hAnsi="Verdana"/>
          <w:sz w:val="20"/>
          <w:szCs w:val="20"/>
          <w:lang w:val="cs-CZ"/>
        </w:rPr>
        <w:t>obdrží</w:t>
      </w:r>
      <w:proofErr w:type="gramEnd"/>
      <w:r w:rsidRPr="00FC4093">
        <w:rPr>
          <w:rFonts w:ascii="Verdana" w:hAnsi="Verdana"/>
          <w:sz w:val="20"/>
          <w:szCs w:val="20"/>
          <w:lang w:val="cs-CZ"/>
        </w:rPr>
        <w:t xml:space="preserve"> po jednom (1) vyhotovení. </w:t>
      </w:r>
    </w:p>
    <w:p w14:paraId="32368785" w14:textId="22E15DAB" w:rsidR="00FC4093" w:rsidRPr="00FC4093" w:rsidRDefault="00C9715C" w:rsidP="00E11715">
      <w:pPr>
        <w:pStyle w:val="Odstavecseseznamem"/>
        <w:widowControl w:val="0"/>
        <w:numPr>
          <w:ilvl w:val="1"/>
          <w:numId w:val="13"/>
        </w:numPr>
        <w:pBdr>
          <w:top w:val="nil"/>
          <w:left w:val="nil"/>
          <w:bottom w:val="nil"/>
          <w:right w:val="nil"/>
          <w:between w:val="nil"/>
          <w:bar w:val="nil"/>
        </w:pBdr>
        <w:snapToGrid w:val="0"/>
        <w:spacing w:before="120" w:after="0" w:line="240" w:lineRule="auto"/>
        <w:ind w:left="0" w:firstLine="0"/>
        <w:contextualSpacing w:val="0"/>
        <w:jc w:val="both"/>
        <w:rPr>
          <w:rFonts w:ascii="Verdana" w:hAnsi="Verdana"/>
          <w:sz w:val="20"/>
          <w:szCs w:val="20"/>
          <w:lang w:val="cs-CZ"/>
        </w:rPr>
      </w:pPr>
      <w:r w:rsidRPr="00FC4093">
        <w:rPr>
          <w:rFonts w:ascii="Verdana" w:hAnsi="Verdana"/>
          <w:sz w:val="20"/>
          <w:szCs w:val="20"/>
          <w:lang w:val="cs-CZ"/>
        </w:rPr>
        <w:t xml:space="preserve">Smluvní strany se zavazují vzájemně se včas a přesně informovat o všech změnách skutečností uvedených v této </w:t>
      </w:r>
      <w:r w:rsidR="00AD0EA1" w:rsidRPr="00FC4093">
        <w:rPr>
          <w:rFonts w:ascii="Verdana" w:hAnsi="Verdana"/>
          <w:sz w:val="20"/>
          <w:szCs w:val="20"/>
          <w:lang w:val="cs-CZ"/>
        </w:rPr>
        <w:t>Smlouv</w:t>
      </w:r>
      <w:r w:rsidRPr="00FC4093">
        <w:rPr>
          <w:rFonts w:ascii="Verdana" w:hAnsi="Verdana"/>
          <w:sz w:val="20"/>
          <w:szCs w:val="20"/>
          <w:lang w:val="cs-CZ"/>
        </w:rPr>
        <w:t xml:space="preserve">ě a poskytovat si veškeré informace, které by mohly mít vliv na její plnění. Smluvní strany se rovněž zavazují vzájemně se písemně informovat o všech skutečnostech, které jsou jim známy a které by mohly vést ke vzniku škody, a </w:t>
      </w:r>
      <w:r w:rsidRPr="00FC4093">
        <w:rPr>
          <w:rFonts w:ascii="Verdana" w:hAnsi="Verdana"/>
          <w:sz w:val="20"/>
          <w:szCs w:val="20"/>
          <w:lang w:val="cs-CZ"/>
        </w:rPr>
        <w:lastRenderedPageBreak/>
        <w:t>usilovat o odvrácení hrozící škody.</w:t>
      </w:r>
    </w:p>
    <w:p w14:paraId="24A033D7" w14:textId="3AD33938" w:rsidR="00FC4093" w:rsidRPr="00FC4093" w:rsidRDefault="00AD0EA1" w:rsidP="00E11715">
      <w:pPr>
        <w:pStyle w:val="Odstavecseseznamem"/>
        <w:widowControl w:val="0"/>
        <w:numPr>
          <w:ilvl w:val="1"/>
          <w:numId w:val="13"/>
        </w:numPr>
        <w:pBdr>
          <w:top w:val="nil"/>
          <w:left w:val="nil"/>
          <w:bottom w:val="nil"/>
          <w:right w:val="nil"/>
          <w:between w:val="nil"/>
          <w:bar w:val="nil"/>
        </w:pBdr>
        <w:snapToGrid w:val="0"/>
        <w:spacing w:before="120" w:after="0" w:line="240" w:lineRule="auto"/>
        <w:ind w:left="0" w:firstLine="0"/>
        <w:contextualSpacing w:val="0"/>
        <w:jc w:val="both"/>
        <w:rPr>
          <w:rFonts w:ascii="Verdana" w:hAnsi="Verdana"/>
          <w:sz w:val="20"/>
          <w:szCs w:val="20"/>
          <w:lang w:val="cs-CZ"/>
        </w:rPr>
      </w:pPr>
      <w:r w:rsidRPr="00FC4093">
        <w:rPr>
          <w:rFonts w:ascii="Verdana" w:hAnsi="Verdana"/>
          <w:sz w:val="20"/>
          <w:szCs w:val="20"/>
          <w:lang w:val="cs-CZ"/>
        </w:rPr>
        <w:t>V případě, že některé ustanovení této Smlouvy je nebo se stane neplatným, neúčinným a/nebo nevymahatelným, není tím dotčena platnost, účinnost a/nebo vymahatelnost ostatních ustanovení, ledaže to vylučuje sama povaha takového ustanovení podle platných právních předpisů. V takovém případě se Smluvní strany zavazují bez zbytečného odkladu nahradit takové neplatné, neúčinné a/nebo nevymahatelné ustanovení novým ustanovením, jehož předmět bude v nejvyšší možné míře odpovídat předmětu a obchodnímu smyslu původního ustanovení.</w:t>
      </w:r>
    </w:p>
    <w:p w14:paraId="249A2357" w14:textId="41EBF83C" w:rsidR="00FC4093" w:rsidRPr="00FC4093" w:rsidRDefault="00AD0EA1" w:rsidP="00E11715">
      <w:pPr>
        <w:pStyle w:val="Odstavecseseznamem"/>
        <w:widowControl w:val="0"/>
        <w:numPr>
          <w:ilvl w:val="1"/>
          <w:numId w:val="13"/>
        </w:numPr>
        <w:pBdr>
          <w:top w:val="nil"/>
          <w:left w:val="nil"/>
          <w:bottom w:val="nil"/>
          <w:right w:val="nil"/>
          <w:between w:val="nil"/>
          <w:bar w:val="nil"/>
        </w:pBdr>
        <w:snapToGrid w:val="0"/>
        <w:spacing w:before="120" w:after="0" w:line="240" w:lineRule="auto"/>
        <w:ind w:left="0" w:firstLine="0"/>
        <w:contextualSpacing w:val="0"/>
        <w:jc w:val="both"/>
        <w:rPr>
          <w:rFonts w:ascii="Verdana" w:hAnsi="Verdana"/>
          <w:sz w:val="20"/>
          <w:szCs w:val="20"/>
          <w:lang w:val="cs-CZ"/>
        </w:rPr>
      </w:pPr>
      <w:r w:rsidRPr="00FC4093">
        <w:rPr>
          <w:rFonts w:ascii="Verdana" w:hAnsi="Verdana"/>
          <w:sz w:val="20"/>
          <w:szCs w:val="20"/>
          <w:lang w:val="cs-CZ"/>
        </w:rPr>
        <w:t xml:space="preserve">Smluvní strany se mohou dohodnout na odlišné úpravě vzájemných práv a </w:t>
      </w:r>
      <w:r w:rsidR="00FC4093" w:rsidRPr="00FC4093">
        <w:rPr>
          <w:rFonts w:ascii="Verdana" w:hAnsi="Verdana"/>
          <w:sz w:val="20"/>
          <w:szCs w:val="20"/>
          <w:lang w:val="cs-CZ"/>
        </w:rPr>
        <w:t>povinností,</w:t>
      </w:r>
      <w:r w:rsidRPr="00FC4093">
        <w:rPr>
          <w:rFonts w:ascii="Verdana" w:hAnsi="Verdana"/>
          <w:sz w:val="20"/>
          <w:szCs w:val="20"/>
          <w:lang w:val="cs-CZ"/>
        </w:rPr>
        <w:t xml:space="preserve"> než je sjednaná rámcově touto Smlouvou, přičemž úprava v této Smlouvě se použije v případě, že se Smluvní strany nedohodnou v konkrétním případě jinak.</w:t>
      </w:r>
    </w:p>
    <w:p w14:paraId="02716A42" w14:textId="149F000C" w:rsidR="00FC4093" w:rsidRPr="00FC4093" w:rsidRDefault="00AD0EA1" w:rsidP="00E11715">
      <w:pPr>
        <w:pStyle w:val="Odstavecseseznamem"/>
        <w:widowControl w:val="0"/>
        <w:numPr>
          <w:ilvl w:val="1"/>
          <w:numId w:val="13"/>
        </w:numPr>
        <w:pBdr>
          <w:top w:val="nil"/>
          <w:left w:val="nil"/>
          <w:bottom w:val="nil"/>
          <w:right w:val="nil"/>
          <w:between w:val="nil"/>
          <w:bar w:val="nil"/>
        </w:pBdr>
        <w:snapToGrid w:val="0"/>
        <w:spacing w:before="120" w:after="0" w:line="240" w:lineRule="auto"/>
        <w:ind w:left="0" w:firstLine="0"/>
        <w:contextualSpacing w:val="0"/>
        <w:jc w:val="both"/>
        <w:rPr>
          <w:rFonts w:ascii="Verdana" w:hAnsi="Verdana"/>
          <w:sz w:val="20"/>
          <w:szCs w:val="20"/>
          <w:lang w:val="cs-CZ"/>
        </w:rPr>
      </w:pPr>
      <w:r w:rsidRPr="00FC4093">
        <w:rPr>
          <w:rFonts w:ascii="Verdana" w:hAnsi="Verdana"/>
          <w:sz w:val="20"/>
          <w:szCs w:val="20"/>
          <w:lang w:val="cs-CZ"/>
        </w:rPr>
        <w:t xml:space="preserve">Veškeré změny a doplňky této Smlouvy musí být provedeny písemně. Tuto </w:t>
      </w:r>
      <w:r w:rsidR="007614A3" w:rsidRPr="00FC4093">
        <w:rPr>
          <w:rFonts w:ascii="Verdana" w:hAnsi="Verdana"/>
          <w:sz w:val="20"/>
          <w:szCs w:val="20"/>
          <w:lang w:val="cs-CZ"/>
        </w:rPr>
        <w:t>Sm</w:t>
      </w:r>
      <w:r w:rsidR="00446281" w:rsidRPr="00FC4093">
        <w:rPr>
          <w:rFonts w:ascii="Verdana" w:hAnsi="Verdana"/>
          <w:sz w:val="20"/>
          <w:szCs w:val="20"/>
          <w:lang w:val="cs-CZ"/>
        </w:rPr>
        <w:t>l</w:t>
      </w:r>
      <w:r w:rsidR="007614A3" w:rsidRPr="00FC4093">
        <w:rPr>
          <w:rFonts w:ascii="Verdana" w:hAnsi="Verdana"/>
          <w:sz w:val="20"/>
          <w:szCs w:val="20"/>
          <w:lang w:val="cs-CZ"/>
        </w:rPr>
        <w:t>ouvu</w:t>
      </w:r>
      <w:r w:rsidRPr="00FC4093">
        <w:rPr>
          <w:rFonts w:ascii="Verdana" w:hAnsi="Verdana"/>
          <w:sz w:val="20"/>
          <w:szCs w:val="20"/>
          <w:lang w:val="cs-CZ"/>
        </w:rPr>
        <w:t xml:space="preserve"> nelze měnit prostřednictvím e-mailových zpráv.</w:t>
      </w:r>
    </w:p>
    <w:p w14:paraId="0326ED45" w14:textId="32D19591" w:rsidR="00FC4093" w:rsidRPr="00FC4093" w:rsidRDefault="002F5780" w:rsidP="00E11715">
      <w:pPr>
        <w:pStyle w:val="Odstavecseseznamem"/>
        <w:widowControl w:val="0"/>
        <w:numPr>
          <w:ilvl w:val="1"/>
          <w:numId w:val="13"/>
        </w:numPr>
        <w:pBdr>
          <w:top w:val="nil"/>
          <w:left w:val="nil"/>
          <w:bottom w:val="nil"/>
          <w:right w:val="nil"/>
          <w:between w:val="nil"/>
          <w:bar w:val="nil"/>
        </w:pBdr>
        <w:snapToGrid w:val="0"/>
        <w:spacing w:before="120" w:after="0" w:line="240" w:lineRule="auto"/>
        <w:ind w:left="0" w:firstLine="0"/>
        <w:contextualSpacing w:val="0"/>
        <w:jc w:val="both"/>
        <w:rPr>
          <w:rFonts w:ascii="Verdana" w:hAnsi="Verdana"/>
          <w:sz w:val="20"/>
          <w:szCs w:val="20"/>
          <w:lang w:val="cs-CZ"/>
        </w:rPr>
      </w:pPr>
      <w:r w:rsidRPr="00FC4093">
        <w:rPr>
          <w:rFonts w:ascii="Verdana" w:hAnsi="Verdana"/>
          <w:sz w:val="20"/>
          <w:szCs w:val="20"/>
          <w:lang w:val="cs-CZ"/>
        </w:rPr>
        <w:t>Veškeré spory vzniklé v souvislosti s plněním předmětu této Smlouvy budou řešeny přednostně dohodou Smluvních stran. Pokud se Smluvní strany nedohodnou na smírném řešení sporu, jsou Smluvní strany oprávněny řešit vzniklé spory soudní cestou u příslušného obecného soudu České republiky.</w:t>
      </w:r>
    </w:p>
    <w:p w14:paraId="36C95A9F" w14:textId="2D63A0E9" w:rsidR="00B11BBB" w:rsidRPr="00FC4093" w:rsidRDefault="002F5780" w:rsidP="00E11715">
      <w:pPr>
        <w:pStyle w:val="Odstavecseseznamem"/>
        <w:widowControl w:val="0"/>
        <w:numPr>
          <w:ilvl w:val="1"/>
          <w:numId w:val="13"/>
        </w:numPr>
        <w:pBdr>
          <w:top w:val="nil"/>
          <w:left w:val="nil"/>
          <w:bottom w:val="nil"/>
          <w:right w:val="nil"/>
          <w:between w:val="nil"/>
          <w:bar w:val="nil"/>
        </w:pBdr>
        <w:snapToGrid w:val="0"/>
        <w:spacing w:before="120" w:after="0" w:line="240" w:lineRule="auto"/>
        <w:ind w:left="0" w:firstLine="0"/>
        <w:contextualSpacing w:val="0"/>
        <w:jc w:val="both"/>
        <w:rPr>
          <w:rFonts w:ascii="Verdana" w:hAnsi="Verdana"/>
          <w:sz w:val="20"/>
          <w:szCs w:val="20"/>
          <w:lang w:val="cs-CZ"/>
        </w:rPr>
      </w:pPr>
      <w:r w:rsidRPr="00FC4093">
        <w:rPr>
          <w:rFonts w:ascii="Verdana" w:hAnsi="Verdana"/>
          <w:sz w:val="20"/>
          <w:szCs w:val="20"/>
          <w:lang w:val="cs-CZ"/>
        </w:rPr>
        <w:t>Smluvní strany prohlašují, že tuto Smlouvu uzavírají jako podnikatelé a žádná z nich není vůči druhé Smluvní straně v postavení slabší strany ve smyslu § 433 občanského zákoníku.</w:t>
      </w:r>
    </w:p>
    <w:p w14:paraId="5D40F215" w14:textId="21F8C596" w:rsidR="00B11BBB" w:rsidRPr="00FC4093" w:rsidRDefault="002F5780" w:rsidP="00E11715">
      <w:pPr>
        <w:pStyle w:val="Odstavecseseznamem"/>
        <w:widowControl w:val="0"/>
        <w:numPr>
          <w:ilvl w:val="1"/>
          <w:numId w:val="13"/>
        </w:numPr>
        <w:pBdr>
          <w:top w:val="nil"/>
          <w:left w:val="nil"/>
          <w:bottom w:val="nil"/>
          <w:right w:val="nil"/>
          <w:between w:val="nil"/>
          <w:bar w:val="nil"/>
        </w:pBdr>
        <w:snapToGrid w:val="0"/>
        <w:spacing w:before="120" w:after="0" w:line="240" w:lineRule="auto"/>
        <w:ind w:left="0" w:firstLine="0"/>
        <w:contextualSpacing w:val="0"/>
        <w:jc w:val="both"/>
        <w:rPr>
          <w:rFonts w:ascii="Verdana" w:hAnsi="Verdana"/>
          <w:sz w:val="20"/>
          <w:szCs w:val="20"/>
          <w:lang w:val="cs-CZ"/>
        </w:rPr>
      </w:pPr>
      <w:r w:rsidRPr="00FC4093">
        <w:rPr>
          <w:rFonts w:ascii="Verdana" w:hAnsi="Verdana"/>
          <w:sz w:val="20"/>
          <w:szCs w:val="20"/>
          <w:lang w:val="cs-CZ"/>
        </w:rPr>
        <w:t>Smluvní strany přebírají nebezpečí změny okolností ve smyslu § 1765 odst. 2 občanského zákoníku, které mohou vyvstat po uzavření této Smlouvy.</w:t>
      </w:r>
    </w:p>
    <w:p w14:paraId="522F04C2" w14:textId="007C40FE" w:rsidR="00B11BBB" w:rsidRPr="00FC4093" w:rsidRDefault="002F5780" w:rsidP="00E11715">
      <w:pPr>
        <w:pStyle w:val="Odstavecseseznamem"/>
        <w:widowControl w:val="0"/>
        <w:numPr>
          <w:ilvl w:val="1"/>
          <w:numId w:val="13"/>
        </w:numPr>
        <w:pBdr>
          <w:top w:val="nil"/>
          <w:left w:val="nil"/>
          <w:bottom w:val="nil"/>
          <w:right w:val="nil"/>
          <w:between w:val="nil"/>
          <w:bar w:val="nil"/>
        </w:pBdr>
        <w:snapToGrid w:val="0"/>
        <w:spacing w:before="120" w:after="0" w:line="240" w:lineRule="auto"/>
        <w:ind w:left="0" w:firstLine="0"/>
        <w:contextualSpacing w:val="0"/>
        <w:jc w:val="both"/>
        <w:rPr>
          <w:rFonts w:ascii="Verdana" w:hAnsi="Verdana"/>
          <w:sz w:val="20"/>
          <w:szCs w:val="20"/>
          <w:lang w:val="cs-CZ"/>
        </w:rPr>
      </w:pPr>
      <w:r w:rsidRPr="00FC4093">
        <w:rPr>
          <w:rFonts w:ascii="Verdana" w:hAnsi="Verdana"/>
          <w:sz w:val="20"/>
          <w:szCs w:val="20"/>
          <w:lang w:val="cs-CZ"/>
        </w:rPr>
        <w:t xml:space="preserve">Smluvní strany tímto vylučují aplikaci následujících ustanovení občanského zákoníku: §§ 557 (výklad právních jednání), 1740 odst. 3 (přijetí nabídky s odchylkou), </w:t>
      </w:r>
      <w:proofErr w:type="gramStart"/>
      <w:r w:rsidRPr="00FC4093">
        <w:rPr>
          <w:rFonts w:ascii="Verdana" w:hAnsi="Verdana"/>
          <w:sz w:val="20"/>
          <w:szCs w:val="20"/>
          <w:lang w:val="cs-CZ"/>
        </w:rPr>
        <w:t>1793 - 1794</w:t>
      </w:r>
      <w:proofErr w:type="gramEnd"/>
      <w:r w:rsidRPr="00FC4093">
        <w:rPr>
          <w:rFonts w:ascii="Verdana" w:hAnsi="Verdana"/>
          <w:sz w:val="20"/>
          <w:szCs w:val="20"/>
          <w:lang w:val="cs-CZ"/>
        </w:rPr>
        <w:t xml:space="preserve"> (neúměrné krácení), 1799 - 1800 (</w:t>
      </w:r>
      <w:proofErr w:type="spellStart"/>
      <w:r w:rsidRPr="00FC4093">
        <w:rPr>
          <w:rFonts w:ascii="Verdana" w:hAnsi="Verdana"/>
          <w:sz w:val="20"/>
          <w:szCs w:val="20"/>
          <w:lang w:val="cs-CZ"/>
        </w:rPr>
        <w:t>adhézní</w:t>
      </w:r>
      <w:proofErr w:type="spellEnd"/>
      <w:r w:rsidRPr="00FC4093">
        <w:rPr>
          <w:rFonts w:ascii="Verdana" w:hAnsi="Verdana"/>
          <w:sz w:val="20"/>
          <w:szCs w:val="20"/>
          <w:lang w:val="cs-CZ"/>
        </w:rPr>
        <w:t xml:space="preserve"> smlouva), 1971 (náhrada škody krytá úroky z prodlení), 1977-1979 (prodlení stran), 1999 a 2000 (zrušení závazku), 2002-2004 (odstoupení od smlouvy), 2050 a 2051 (právo na náhradu </w:t>
      </w:r>
      <w:r w:rsidR="00585F9E" w:rsidRPr="00FC4093">
        <w:rPr>
          <w:rFonts w:ascii="Verdana" w:hAnsi="Verdana"/>
          <w:sz w:val="20"/>
          <w:szCs w:val="20"/>
          <w:lang w:val="cs-CZ"/>
        </w:rPr>
        <w:t>škody a snížení smluvní pokuty).</w:t>
      </w:r>
    </w:p>
    <w:p w14:paraId="63C785E6" w14:textId="18961EF9" w:rsidR="002F5780" w:rsidRPr="00FC4093" w:rsidRDefault="002F5780" w:rsidP="00E11715">
      <w:pPr>
        <w:pStyle w:val="Odstavecseseznamem"/>
        <w:widowControl w:val="0"/>
        <w:numPr>
          <w:ilvl w:val="1"/>
          <w:numId w:val="13"/>
        </w:numPr>
        <w:pBdr>
          <w:top w:val="nil"/>
          <w:left w:val="nil"/>
          <w:bottom w:val="nil"/>
          <w:right w:val="nil"/>
          <w:between w:val="nil"/>
          <w:bar w:val="nil"/>
        </w:pBdr>
        <w:snapToGrid w:val="0"/>
        <w:spacing w:before="120" w:after="0" w:line="240" w:lineRule="auto"/>
        <w:ind w:left="0" w:firstLine="0"/>
        <w:contextualSpacing w:val="0"/>
        <w:jc w:val="both"/>
        <w:rPr>
          <w:rFonts w:ascii="Verdana" w:hAnsi="Verdana"/>
          <w:sz w:val="20"/>
          <w:szCs w:val="20"/>
          <w:lang w:val="cs-CZ"/>
        </w:rPr>
      </w:pPr>
      <w:r w:rsidRPr="00FC4093">
        <w:rPr>
          <w:rFonts w:ascii="Verdana" w:hAnsi="Verdana"/>
          <w:sz w:val="20"/>
          <w:szCs w:val="20"/>
          <w:lang w:val="cs-CZ"/>
        </w:rPr>
        <w:t>Smluvní strany prohlašují, že si tuto Smlouvu řádně přečetly a potvrzují, že tato Smlouvu a je srozumitelná a určitá a vyjadřuje jejich pravou, svobodnou a vážnou vůli, není uzavřena v tísni za nápadně nevýhodných podmínek a na důkaz souhlasu ji prostřednictvím oprávněných osob vlastnoručně podepsaly</w:t>
      </w:r>
      <w:r w:rsidR="00585F9E" w:rsidRPr="00FC4093">
        <w:rPr>
          <w:rFonts w:ascii="Verdana" w:hAnsi="Verdana"/>
          <w:sz w:val="20"/>
          <w:szCs w:val="20"/>
          <w:lang w:val="cs-CZ"/>
        </w:rPr>
        <w:t>.</w:t>
      </w:r>
    </w:p>
    <w:p w14:paraId="087BE105" w14:textId="77777777" w:rsidR="00B11BBB" w:rsidRDefault="00B11BBB" w:rsidP="00262827">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cs="Times New Roman"/>
          <w:sz w:val="20"/>
          <w:szCs w:val="20"/>
          <w:lang w:val="cs-CZ"/>
        </w:rPr>
      </w:pPr>
    </w:p>
    <w:p w14:paraId="1ECF81EA" w14:textId="77777777" w:rsidR="00585F9E" w:rsidRDefault="00585F9E" w:rsidP="00585F9E">
      <w:pPr>
        <w:pStyle w:val="Odstavecseseznamem"/>
        <w:widowControl w:val="0"/>
        <w:pBdr>
          <w:top w:val="nil"/>
          <w:left w:val="nil"/>
          <w:bottom w:val="nil"/>
          <w:right w:val="nil"/>
          <w:between w:val="nil"/>
          <w:bar w:val="nil"/>
        </w:pBdr>
        <w:snapToGrid w:val="0"/>
        <w:spacing w:after="0" w:line="240" w:lineRule="auto"/>
        <w:ind w:left="0"/>
        <w:contextualSpacing w:val="0"/>
        <w:jc w:val="both"/>
        <w:rPr>
          <w:rFonts w:ascii="Verdana" w:hAnsi="Verdana" w:cs="Times New Roman"/>
          <w:sz w:val="20"/>
          <w:szCs w:val="20"/>
          <w:lang w:val="cs-CZ"/>
        </w:rPr>
      </w:pPr>
    </w:p>
    <w:p w14:paraId="5B0B106F" w14:textId="5358D93D" w:rsidR="00FB0791" w:rsidRPr="005E726A" w:rsidRDefault="002F5780" w:rsidP="00585F9E">
      <w:pPr>
        <w:tabs>
          <w:tab w:val="left" w:pos="4962"/>
        </w:tabs>
        <w:spacing w:after="0" w:line="240" w:lineRule="auto"/>
        <w:rPr>
          <w:rFonts w:ascii="Verdana" w:hAnsi="Verdana"/>
          <w:snapToGrid w:val="0"/>
          <w:color w:val="000000"/>
          <w:sz w:val="20"/>
          <w:szCs w:val="20"/>
          <w:lang w:val="cs-CZ"/>
        </w:rPr>
      </w:pPr>
      <w:r w:rsidRPr="005E726A" w:rsidDel="002F5780">
        <w:rPr>
          <w:rFonts w:ascii="Verdana" w:hAnsi="Verdana" w:cs="Times New Roman"/>
          <w:sz w:val="20"/>
          <w:szCs w:val="20"/>
          <w:lang w:val="cs-CZ"/>
        </w:rPr>
        <w:t xml:space="preserve"> </w:t>
      </w:r>
      <w:r w:rsidR="00FB0791" w:rsidRPr="005E726A">
        <w:rPr>
          <w:rFonts w:ascii="Verdana" w:hAnsi="Verdana"/>
          <w:snapToGrid w:val="0"/>
          <w:color w:val="000000"/>
          <w:sz w:val="20"/>
          <w:szCs w:val="20"/>
          <w:lang w:val="cs-CZ"/>
        </w:rPr>
        <w:t>V </w:t>
      </w:r>
      <w:r w:rsidR="00FB0791" w:rsidRPr="005E726A">
        <w:rPr>
          <w:rFonts w:ascii="Verdana" w:hAnsi="Verdana" w:cs="Times New Roman"/>
          <w:sz w:val="20"/>
          <w:szCs w:val="20"/>
          <w:highlight w:val="yellow"/>
          <w:lang w:val="cs-CZ"/>
        </w:rPr>
        <w:t>[*]</w:t>
      </w:r>
      <w:r w:rsidR="00FB0791" w:rsidRPr="005E726A">
        <w:rPr>
          <w:rFonts w:ascii="Verdana" w:hAnsi="Verdana"/>
          <w:snapToGrid w:val="0"/>
          <w:color w:val="000000"/>
          <w:sz w:val="20"/>
          <w:szCs w:val="20"/>
          <w:lang w:val="cs-CZ"/>
        </w:rPr>
        <w:t xml:space="preserve">, dne </w:t>
      </w:r>
      <w:r w:rsidR="00FB0791" w:rsidRPr="005E726A">
        <w:rPr>
          <w:rFonts w:ascii="Verdana" w:hAnsi="Verdana" w:cs="Times New Roman"/>
          <w:sz w:val="20"/>
          <w:szCs w:val="20"/>
          <w:highlight w:val="yellow"/>
          <w:lang w:val="cs-CZ"/>
        </w:rPr>
        <w:t>[*]</w:t>
      </w:r>
      <w:r w:rsidR="00FB0791" w:rsidRPr="005E726A">
        <w:rPr>
          <w:rFonts w:ascii="Verdana" w:hAnsi="Verdana"/>
          <w:snapToGrid w:val="0"/>
          <w:color w:val="000000"/>
          <w:sz w:val="20"/>
          <w:szCs w:val="20"/>
          <w:lang w:val="cs-CZ"/>
        </w:rPr>
        <w:tab/>
        <w:t>V </w:t>
      </w:r>
      <w:r w:rsidR="00FB0791" w:rsidRPr="005E726A">
        <w:rPr>
          <w:rFonts w:ascii="Verdana" w:hAnsi="Verdana" w:cs="Times New Roman"/>
          <w:sz w:val="20"/>
          <w:szCs w:val="20"/>
          <w:highlight w:val="yellow"/>
          <w:lang w:val="cs-CZ"/>
        </w:rPr>
        <w:t>[*]</w:t>
      </w:r>
      <w:r w:rsidR="00FB0791" w:rsidRPr="005E726A">
        <w:rPr>
          <w:rFonts w:ascii="Verdana" w:hAnsi="Verdana"/>
          <w:snapToGrid w:val="0"/>
          <w:color w:val="000000"/>
          <w:sz w:val="20"/>
          <w:szCs w:val="20"/>
          <w:lang w:val="cs-CZ"/>
        </w:rPr>
        <w:t xml:space="preserve">, dne </w:t>
      </w:r>
      <w:r w:rsidR="00FB0791" w:rsidRPr="005E726A">
        <w:rPr>
          <w:rFonts w:ascii="Verdana" w:hAnsi="Verdana" w:cs="Times New Roman"/>
          <w:sz w:val="20"/>
          <w:szCs w:val="20"/>
          <w:highlight w:val="yellow"/>
          <w:lang w:val="cs-CZ"/>
        </w:rPr>
        <w:t>[*]</w:t>
      </w:r>
      <w:r w:rsidR="00FB0791" w:rsidRPr="005E726A">
        <w:rPr>
          <w:rFonts w:ascii="Verdana" w:hAnsi="Verdana"/>
          <w:snapToGrid w:val="0"/>
          <w:color w:val="000000"/>
          <w:sz w:val="20"/>
          <w:szCs w:val="20"/>
          <w:lang w:val="cs-CZ"/>
        </w:rPr>
        <w:tab/>
      </w:r>
      <w:r w:rsidR="00FB0791" w:rsidRPr="005E726A">
        <w:rPr>
          <w:rFonts w:ascii="Verdana" w:hAnsi="Verdana"/>
          <w:snapToGrid w:val="0"/>
          <w:color w:val="000000"/>
          <w:sz w:val="20"/>
          <w:szCs w:val="20"/>
          <w:lang w:val="cs-CZ"/>
        </w:rPr>
        <w:tab/>
      </w:r>
    </w:p>
    <w:p w14:paraId="6B23DF44" w14:textId="77777777" w:rsidR="00FB0791" w:rsidRPr="005E726A" w:rsidRDefault="00FB0791" w:rsidP="00585F9E">
      <w:pPr>
        <w:tabs>
          <w:tab w:val="left" w:pos="4962"/>
        </w:tabs>
        <w:spacing w:after="0" w:line="240" w:lineRule="auto"/>
        <w:rPr>
          <w:rFonts w:ascii="Verdana" w:hAnsi="Verdana"/>
          <w:snapToGrid w:val="0"/>
          <w:color w:val="000000"/>
          <w:sz w:val="20"/>
          <w:szCs w:val="20"/>
          <w:lang w:val="cs-CZ"/>
        </w:rPr>
      </w:pPr>
    </w:p>
    <w:p w14:paraId="2ED029E8" w14:textId="77777777" w:rsidR="00FB0791" w:rsidRPr="005E726A" w:rsidRDefault="00FB0791" w:rsidP="00585F9E">
      <w:pPr>
        <w:tabs>
          <w:tab w:val="left" w:pos="-1927"/>
          <w:tab w:val="left" w:pos="-1207"/>
          <w:tab w:val="left" w:pos="-211"/>
          <w:tab w:val="left" w:pos="461"/>
          <w:tab w:val="left" w:pos="953"/>
          <w:tab w:val="left" w:pos="1673"/>
          <w:tab w:val="left" w:pos="2006"/>
          <w:tab w:val="left" w:pos="2393"/>
          <w:tab w:val="left" w:pos="3113"/>
          <w:tab w:val="left" w:pos="3833"/>
          <w:tab w:val="left" w:pos="4553"/>
          <w:tab w:val="left" w:pos="4962"/>
          <w:tab w:val="left" w:pos="5993"/>
          <w:tab w:val="left" w:pos="6713"/>
          <w:tab w:val="left" w:pos="7433"/>
          <w:tab w:val="left" w:pos="8153"/>
        </w:tabs>
        <w:spacing w:after="0" w:line="240" w:lineRule="auto"/>
        <w:ind w:right="-110"/>
        <w:jc w:val="both"/>
        <w:rPr>
          <w:rFonts w:ascii="Verdana" w:hAnsi="Verdana"/>
          <w:b/>
          <w:sz w:val="20"/>
          <w:szCs w:val="20"/>
          <w:lang w:val="cs-CZ"/>
        </w:rPr>
      </w:pPr>
    </w:p>
    <w:p w14:paraId="02E4817A" w14:textId="251C92F6" w:rsidR="00FB0791" w:rsidRPr="005E726A" w:rsidRDefault="00FB0791" w:rsidP="00585F9E">
      <w:pPr>
        <w:tabs>
          <w:tab w:val="left" w:pos="-1927"/>
          <w:tab w:val="left" w:pos="-1207"/>
          <w:tab w:val="left" w:pos="-211"/>
          <w:tab w:val="left" w:pos="461"/>
          <w:tab w:val="left" w:pos="953"/>
          <w:tab w:val="left" w:pos="1673"/>
          <w:tab w:val="left" w:pos="2006"/>
          <w:tab w:val="left" w:pos="2393"/>
          <w:tab w:val="left" w:pos="3113"/>
          <w:tab w:val="left" w:pos="3833"/>
          <w:tab w:val="left" w:pos="4553"/>
          <w:tab w:val="left" w:pos="4962"/>
          <w:tab w:val="left" w:pos="5993"/>
          <w:tab w:val="left" w:pos="6713"/>
          <w:tab w:val="left" w:pos="7433"/>
          <w:tab w:val="left" w:pos="8153"/>
        </w:tabs>
        <w:spacing w:after="0" w:line="240" w:lineRule="auto"/>
        <w:ind w:right="-110"/>
        <w:jc w:val="both"/>
        <w:rPr>
          <w:rFonts w:ascii="Verdana" w:hAnsi="Verdana"/>
          <w:sz w:val="20"/>
          <w:szCs w:val="20"/>
          <w:lang w:val="cs-CZ"/>
        </w:rPr>
      </w:pPr>
      <w:r w:rsidRPr="005E726A">
        <w:rPr>
          <w:rFonts w:ascii="Verdana" w:hAnsi="Verdana"/>
          <w:sz w:val="20"/>
          <w:szCs w:val="20"/>
          <w:lang w:val="cs-CZ"/>
        </w:rPr>
        <w:t>_________________________</w:t>
      </w:r>
      <w:r w:rsidRPr="005E726A">
        <w:rPr>
          <w:rFonts w:ascii="Verdana" w:hAnsi="Verdana"/>
          <w:sz w:val="20"/>
          <w:szCs w:val="20"/>
          <w:lang w:val="cs-CZ"/>
        </w:rPr>
        <w:tab/>
      </w:r>
      <w:r w:rsidRPr="005E726A">
        <w:rPr>
          <w:rFonts w:ascii="Verdana" w:hAnsi="Verdana"/>
          <w:sz w:val="20"/>
          <w:szCs w:val="20"/>
          <w:lang w:val="cs-CZ"/>
        </w:rPr>
        <w:tab/>
      </w:r>
      <w:r w:rsidRPr="005E726A">
        <w:rPr>
          <w:rFonts w:ascii="Verdana" w:hAnsi="Verdana"/>
          <w:sz w:val="20"/>
          <w:szCs w:val="20"/>
          <w:lang w:val="cs-CZ"/>
        </w:rPr>
        <w:tab/>
      </w:r>
      <w:r w:rsidRPr="005E726A">
        <w:rPr>
          <w:rFonts w:ascii="Verdana" w:hAnsi="Verdana"/>
          <w:sz w:val="20"/>
          <w:szCs w:val="20"/>
          <w:lang w:val="cs-CZ"/>
        </w:rPr>
        <w:tab/>
        <w:t>_________________________</w:t>
      </w:r>
      <w:r w:rsidRPr="005E726A">
        <w:rPr>
          <w:rFonts w:ascii="Verdana" w:hAnsi="Verdana"/>
          <w:sz w:val="20"/>
          <w:szCs w:val="20"/>
          <w:lang w:val="cs-CZ"/>
        </w:rPr>
        <w:tab/>
      </w:r>
    </w:p>
    <w:p w14:paraId="1A6A84D3" w14:textId="0FA6775F" w:rsidR="00517FE7" w:rsidRPr="005E726A" w:rsidRDefault="00FB0791" w:rsidP="00585F9E">
      <w:pPr>
        <w:tabs>
          <w:tab w:val="left" w:pos="-1927"/>
          <w:tab w:val="left" w:pos="-1207"/>
          <w:tab w:val="left" w:pos="-211"/>
          <w:tab w:val="left" w:pos="461"/>
          <w:tab w:val="left" w:pos="953"/>
          <w:tab w:val="left" w:pos="1673"/>
          <w:tab w:val="left" w:pos="2006"/>
          <w:tab w:val="left" w:pos="2393"/>
          <w:tab w:val="left" w:pos="3113"/>
          <w:tab w:val="left" w:pos="3833"/>
          <w:tab w:val="left" w:pos="4553"/>
          <w:tab w:val="left" w:pos="4962"/>
          <w:tab w:val="left" w:pos="5993"/>
          <w:tab w:val="left" w:pos="6713"/>
          <w:tab w:val="left" w:pos="7433"/>
          <w:tab w:val="left" w:pos="8153"/>
        </w:tabs>
        <w:spacing w:after="0" w:line="240" w:lineRule="auto"/>
        <w:ind w:right="-110"/>
        <w:jc w:val="both"/>
        <w:rPr>
          <w:rFonts w:ascii="Verdana" w:hAnsi="Verdana"/>
          <w:b/>
          <w:bCs/>
          <w:sz w:val="20"/>
          <w:szCs w:val="20"/>
          <w:highlight w:val="yellow"/>
          <w:lang w:val="cs-CZ"/>
        </w:rPr>
      </w:pPr>
      <w:r w:rsidRPr="005E726A">
        <w:rPr>
          <w:rFonts w:ascii="Verdana" w:hAnsi="Verdana" w:cs="Times New Roman"/>
          <w:sz w:val="20"/>
          <w:szCs w:val="20"/>
          <w:lang w:val="cs-CZ"/>
        </w:rPr>
        <w:t xml:space="preserve">Za </w:t>
      </w:r>
      <w:r w:rsidRPr="005E726A">
        <w:rPr>
          <w:rFonts w:ascii="Verdana" w:hAnsi="Verdana"/>
          <w:b/>
          <w:bCs/>
          <w:sz w:val="20"/>
          <w:szCs w:val="20"/>
          <w:highlight w:val="yellow"/>
          <w:lang w:val="cs-CZ"/>
        </w:rPr>
        <w:t>[DOPLNIT SPOLEČNOST]</w:t>
      </w:r>
      <w:r w:rsidRPr="005E726A">
        <w:rPr>
          <w:rFonts w:ascii="Verdana" w:hAnsi="Verdana"/>
          <w:sz w:val="20"/>
          <w:szCs w:val="20"/>
          <w:lang w:val="cs-CZ"/>
        </w:rPr>
        <w:tab/>
      </w:r>
      <w:r w:rsidRPr="005E726A">
        <w:rPr>
          <w:rFonts w:ascii="Verdana" w:hAnsi="Verdana"/>
          <w:sz w:val="20"/>
          <w:szCs w:val="20"/>
          <w:lang w:val="cs-CZ"/>
        </w:rPr>
        <w:tab/>
      </w:r>
      <w:r w:rsidRPr="005E726A">
        <w:rPr>
          <w:rFonts w:ascii="Verdana" w:hAnsi="Verdana"/>
          <w:sz w:val="20"/>
          <w:szCs w:val="20"/>
          <w:lang w:val="cs-CZ"/>
        </w:rPr>
        <w:tab/>
      </w:r>
      <w:r w:rsidRPr="005E726A">
        <w:rPr>
          <w:rFonts w:ascii="Verdana" w:hAnsi="Verdana"/>
          <w:sz w:val="20"/>
          <w:szCs w:val="20"/>
          <w:lang w:val="cs-CZ"/>
        </w:rPr>
        <w:tab/>
      </w:r>
      <w:r w:rsidRPr="005E726A">
        <w:rPr>
          <w:rFonts w:ascii="Verdana" w:hAnsi="Verdana" w:cs="Times New Roman"/>
          <w:sz w:val="20"/>
          <w:szCs w:val="20"/>
          <w:lang w:val="cs-CZ"/>
        </w:rPr>
        <w:t xml:space="preserve">Za </w:t>
      </w:r>
      <w:r w:rsidRPr="005E726A">
        <w:rPr>
          <w:rFonts w:ascii="Verdana" w:hAnsi="Verdana"/>
          <w:b/>
          <w:bCs/>
          <w:sz w:val="20"/>
          <w:szCs w:val="20"/>
          <w:highlight w:val="yellow"/>
          <w:lang w:val="cs-CZ"/>
        </w:rPr>
        <w:t>[DOPLNIT SPOLEČNOST]</w:t>
      </w:r>
    </w:p>
    <w:p w14:paraId="003E309C" w14:textId="3FC9CC0E" w:rsidR="00FB0791" w:rsidRPr="005E726A" w:rsidRDefault="00FB0791" w:rsidP="00744047">
      <w:pPr>
        <w:tabs>
          <w:tab w:val="left" w:pos="-1927"/>
          <w:tab w:val="left" w:pos="-1207"/>
          <w:tab w:val="left" w:pos="-211"/>
          <w:tab w:val="left" w:pos="461"/>
          <w:tab w:val="left" w:pos="953"/>
          <w:tab w:val="left" w:pos="1673"/>
          <w:tab w:val="left" w:pos="2006"/>
          <w:tab w:val="left" w:pos="2393"/>
          <w:tab w:val="left" w:pos="3113"/>
          <w:tab w:val="left" w:pos="3833"/>
          <w:tab w:val="left" w:pos="4553"/>
          <w:tab w:val="left" w:pos="4962"/>
          <w:tab w:val="left" w:pos="5993"/>
          <w:tab w:val="left" w:pos="6713"/>
          <w:tab w:val="left" w:pos="7433"/>
          <w:tab w:val="left" w:pos="8153"/>
        </w:tabs>
        <w:spacing w:after="0" w:line="240" w:lineRule="auto"/>
        <w:ind w:left="4248" w:right="-110" w:hanging="4248"/>
        <w:rPr>
          <w:rFonts w:ascii="Verdana" w:hAnsi="Verdana" w:cs="Times New Roman"/>
          <w:sz w:val="20"/>
          <w:szCs w:val="20"/>
          <w:highlight w:val="yellow"/>
          <w:lang w:val="cs-CZ"/>
        </w:rPr>
      </w:pPr>
      <w:r w:rsidRPr="005E726A">
        <w:rPr>
          <w:rFonts w:ascii="Verdana" w:hAnsi="Verdana" w:cs="Times New Roman"/>
          <w:sz w:val="20"/>
          <w:szCs w:val="20"/>
          <w:highlight w:val="yellow"/>
          <w:lang w:val="cs-CZ"/>
        </w:rPr>
        <w:t>[DOPLNIT OPRÁVNĚNOU OSOBU]</w:t>
      </w:r>
      <w:r w:rsidRPr="005E726A">
        <w:rPr>
          <w:rFonts w:ascii="Verdana" w:hAnsi="Verdana" w:cs="Times New Roman"/>
          <w:sz w:val="20"/>
          <w:szCs w:val="20"/>
          <w:lang w:val="cs-CZ"/>
        </w:rPr>
        <w:tab/>
      </w:r>
      <w:r w:rsidRPr="005E726A">
        <w:rPr>
          <w:rFonts w:ascii="Verdana" w:hAnsi="Verdana" w:cs="Times New Roman"/>
          <w:sz w:val="20"/>
          <w:szCs w:val="20"/>
          <w:lang w:val="cs-CZ"/>
        </w:rPr>
        <w:tab/>
      </w:r>
      <w:r w:rsidRPr="005E726A">
        <w:rPr>
          <w:rFonts w:ascii="Verdana" w:hAnsi="Verdana" w:cs="Times New Roman"/>
          <w:sz w:val="20"/>
          <w:szCs w:val="20"/>
          <w:lang w:val="cs-CZ"/>
        </w:rPr>
        <w:tab/>
      </w:r>
      <w:r w:rsidRPr="005E726A">
        <w:rPr>
          <w:rFonts w:ascii="Verdana" w:hAnsi="Verdana" w:cs="Times New Roman"/>
          <w:sz w:val="20"/>
          <w:szCs w:val="20"/>
          <w:highlight w:val="yellow"/>
          <w:lang w:val="cs-CZ"/>
        </w:rPr>
        <w:t>[DOPLNIT OPRÁVNĚNOUOSOBU]</w:t>
      </w:r>
    </w:p>
    <w:p w14:paraId="58AED5B0" w14:textId="77777777" w:rsidR="00585F9E" w:rsidRPr="005E726A" w:rsidRDefault="00585F9E">
      <w:pPr>
        <w:tabs>
          <w:tab w:val="left" w:pos="-1927"/>
          <w:tab w:val="left" w:pos="-1207"/>
          <w:tab w:val="left" w:pos="-211"/>
          <w:tab w:val="left" w:pos="461"/>
          <w:tab w:val="left" w:pos="953"/>
          <w:tab w:val="left" w:pos="1673"/>
          <w:tab w:val="left" w:pos="2006"/>
          <w:tab w:val="left" w:pos="2393"/>
          <w:tab w:val="left" w:pos="3113"/>
          <w:tab w:val="left" w:pos="3833"/>
          <w:tab w:val="left" w:pos="4553"/>
          <w:tab w:val="left" w:pos="4962"/>
          <w:tab w:val="left" w:pos="5993"/>
          <w:tab w:val="left" w:pos="6713"/>
          <w:tab w:val="left" w:pos="7433"/>
          <w:tab w:val="left" w:pos="8153"/>
        </w:tabs>
        <w:spacing w:after="0" w:line="240" w:lineRule="auto"/>
        <w:ind w:right="-110"/>
        <w:jc w:val="both"/>
        <w:rPr>
          <w:rFonts w:ascii="Verdana" w:hAnsi="Verdana" w:cs="Times New Roman"/>
          <w:sz w:val="20"/>
          <w:szCs w:val="20"/>
          <w:lang w:val="cs-CZ"/>
        </w:rPr>
      </w:pPr>
    </w:p>
    <w:sectPr w:rsidR="00585F9E" w:rsidRPr="005E726A" w:rsidSect="00E7453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5DCF" w14:textId="77777777" w:rsidR="00E74539" w:rsidRDefault="00E74539">
      <w:pPr>
        <w:spacing w:after="0" w:line="240" w:lineRule="auto"/>
      </w:pPr>
      <w:r>
        <w:separator/>
      </w:r>
    </w:p>
  </w:endnote>
  <w:endnote w:type="continuationSeparator" w:id="0">
    <w:p w14:paraId="7517B7AD" w14:textId="77777777" w:rsidR="00E74539" w:rsidRDefault="00E74539">
      <w:pPr>
        <w:spacing w:after="0" w:line="240" w:lineRule="auto"/>
      </w:pPr>
      <w:r>
        <w:continuationSeparator/>
      </w:r>
    </w:p>
  </w:endnote>
  <w:endnote w:type="continuationNotice" w:id="1">
    <w:p w14:paraId="3A70C897" w14:textId="77777777" w:rsidR="00E74539" w:rsidRDefault="00E74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9626" w14:textId="77777777" w:rsidR="00096725" w:rsidRDefault="000967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sz w:val="20"/>
        <w:szCs w:val="20"/>
      </w:rPr>
      <w:id w:val="-904997373"/>
      <w:docPartObj>
        <w:docPartGallery w:val="Page Numbers (Bottom of Page)"/>
        <w:docPartUnique/>
      </w:docPartObj>
    </w:sdtPr>
    <w:sdtEndPr>
      <w:rPr>
        <w:rFonts w:ascii="Verdana" w:hAnsi="Verdana" w:cs="Times New Roman"/>
        <w:sz w:val="16"/>
        <w:szCs w:val="16"/>
      </w:rPr>
    </w:sdtEndPr>
    <w:sdtContent>
      <w:p w14:paraId="1E63058F" w14:textId="4C1D9200" w:rsidR="00642357" w:rsidRPr="00446281" w:rsidRDefault="00446281">
        <w:pPr>
          <w:pStyle w:val="Zpat"/>
          <w:jc w:val="center"/>
          <w:rPr>
            <w:rFonts w:ascii="Verdana" w:hAnsi="Verdana" w:cs="Times New Roman"/>
            <w:sz w:val="16"/>
            <w:szCs w:val="16"/>
          </w:rPr>
        </w:pPr>
        <w:r w:rsidRPr="00446281">
          <w:rPr>
            <w:rFonts w:ascii="Verdana" w:hAnsi="Verdana"/>
            <w:sz w:val="16"/>
            <w:szCs w:val="16"/>
          </w:rPr>
          <w:fldChar w:fldCharType="begin"/>
        </w:r>
        <w:r w:rsidRPr="00446281">
          <w:rPr>
            <w:rFonts w:ascii="Verdana" w:hAnsi="Verdana"/>
            <w:sz w:val="16"/>
            <w:szCs w:val="16"/>
          </w:rPr>
          <w:instrText xml:space="preserve"> PAGE   \* MERGEFORMAT </w:instrText>
        </w:r>
        <w:r w:rsidRPr="00446281">
          <w:rPr>
            <w:rFonts w:ascii="Verdana" w:hAnsi="Verdana"/>
            <w:sz w:val="16"/>
            <w:szCs w:val="16"/>
          </w:rPr>
          <w:fldChar w:fldCharType="separate"/>
        </w:r>
        <w:r w:rsidR="00585F9E">
          <w:rPr>
            <w:rFonts w:ascii="Verdana" w:hAnsi="Verdana"/>
            <w:noProof/>
            <w:sz w:val="16"/>
            <w:szCs w:val="16"/>
          </w:rPr>
          <w:t>1</w:t>
        </w:r>
        <w:r w:rsidRPr="00446281">
          <w:rPr>
            <w:rFonts w:ascii="Verdana" w:hAnsi="Verdana"/>
            <w:sz w:val="16"/>
            <w:szCs w:val="16"/>
          </w:rPr>
          <w:fldChar w:fldCharType="end"/>
        </w:r>
      </w:p>
    </w:sdtContent>
  </w:sdt>
  <w:p w14:paraId="57D90588" w14:textId="77777777" w:rsidR="00642357" w:rsidRPr="006B700D" w:rsidRDefault="00642357">
    <w:pPr>
      <w:pStyle w:val="Zpat"/>
      <w:rPr>
        <w:rFonts w:ascii="Helvetica" w:hAnsi="Helvetic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4F12" w14:textId="77777777" w:rsidR="00096725" w:rsidRDefault="000967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9020" w14:textId="77777777" w:rsidR="00E74539" w:rsidRDefault="00E74539">
      <w:pPr>
        <w:spacing w:after="0" w:line="240" w:lineRule="auto"/>
      </w:pPr>
      <w:r>
        <w:separator/>
      </w:r>
    </w:p>
  </w:footnote>
  <w:footnote w:type="continuationSeparator" w:id="0">
    <w:p w14:paraId="3EDD1F1C" w14:textId="77777777" w:rsidR="00E74539" w:rsidRDefault="00E74539">
      <w:pPr>
        <w:spacing w:after="0" w:line="240" w:lineRule="auto"/>
      </w:pPr>
      <w:r>
        <w:continuationSeparator/>
      </w:r>
    </w:p>
  </w:footnote>
  <w:footnote w:type="continuationNotice" w:id="1">
    <w:p w14:paraId="32B54CB7" w14:textId="77777777" w:rsidR="00E74539" w:rsidRDefault="00E745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BC1D" w14:textId="77777777" w:rsidR="00096725" w:rsidRDefault="000967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107F" w14:textId="77777777" w:rsidR="00096725" w:rsidRDefault="00096725" w:rsidP="00096725">
    <w:pPr>
      <w:pStyle w:val="Zhlav"/>
      <w:jc w:val="right"/>
      <w:rPr>
        <w:sz w:val="18"/>
        <w:szCs w:val="18"/>
      </w:rPr>
    </w:pPr>
    <w:r>
      <w:rPr>
        <w:sz w:val="18"/>
        <w:szCs w:val="18"/>
      </w:rPr>
      <w:t>V2.1</w:t>
    </w:r>
  </w:p>
  <w:p w14:paraId="35D6F5AC" w14:textId="77777777" w:rsidR="00FD32A4" w:rsidRDefault="00FD32A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566B" w14:textId="77777777" w:rsidR="00096725" w:rsidRDefault="000967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D5F"/>
    <w:multiLevelType w:val="hybridMultilevel"/>
    <w:tmpl w:val="D57C70F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75625EF"/>
    <w:multiLevelType w:val="multilevel"/>
    <w:tmpl w:val="7F927714"/>
    <w:lvl w:ilvl="0">
      <w:start w:val="5"/>
      <w:numFmt w:val="decimal"/>
      <w:lvlText w:val="%1."/>
      <w:lvlJc w:val="left"/>
      <w:pPr>
        <w:ind w:left="400" w:hanging="400"/>
      </w:pPr>
      <w:rPr>
        <w:rFonts w:hint="default"/>
      </w:rPr>
    </w:lvl>
    <w:lvl w:ilvl="1">
      <w:start w:val="1"/>
      <w:numFmt w:val="decimal"/>
      <w:lvlText w:val="6.%2."/>
      <w:lvlJc w:val="left"/>
      <w:pPr>
        <w:ind w:left="7525" w:hanging="72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075A3223"/>
    <w:multiLevelType w:val="multilevel"/>
    <w:tmpl w:val="6C86D92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7C36238"/>
    <w:multiLevelType w:val="multilevel"/>
    <w:tmpl w:val="F38A82D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A6157F9"/>
    <w:multiLevelType w:val="hybridMultilevel"/>
    <w:tmpl w:val="2D7E835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9C3D9E"/>
    <w:multiLevelType w:val="hybridMultilevel"/>
    <w:tmpl w:val="3A7AC3B8"/>
    <w:lvl w:ilvl="0" w:tplc="8230F35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937CDB"/>
    <w:multiLevelType w:val="hybridMultilevel"/>
    <w:tmpl w:val="0512F556"/>
    <w:lvl w:ilvl="0" w:tplc="FFFFFFFF">
      <w:start w:val="1"/>
      <w:numFmt w:val="lowerLetter"/>
      <w:lvlText w:val="%1)"/>
      <w:lvlJc w:val="left"/>
      <w:pPr>
        <w:ind w:left="927" w:hanging="360"/>
      </w:pPr>
      <w:rPr>
        <w:rFonts w:cs="Times New Roman"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128A7D5A"/>
    <w:multiLevelType w:val="hybridMultilevel"/>
    <w:tmpl w:val="4E22C2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CD41C3F"/>
    <w:multiLevelType w:val="hybridMultilevel"/>
    <w:tmpl w:val="0512F556"/>
    <w:lvl w:ilvl="0" w:tplc="648E151E">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D8A5EE3"/>
    <w:multiLevelType w:val="multilevel"/>
    <w:tmpl w:val="F45E81C8"/>
    <w:lvl w:ilvl="0">
      <w:start w:val="4"/>
      <w:numFmt w:val="decimal"/>
      <w:lvlText w:val="%1."/>
      <w:lvlJc w:val="left"/>
      <w:pPr>
        <w:ind w:left="400" w:hanging="40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1B732F5"/>
    <w:multiLevelType w:val="hybridMultilevel"/>
    <w:tmpl w:val="2944978A"/>
    <w:lvl w:ilvl="0" w:tplc="F848A0E0">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F7365F8"/>
    <w:multiLevelType w:val="hybridMultilevel"/>
    <w:tmpl w:val="2C16973E"/>
    <w:lvl w:ilvl="0" w:tplc="B5B2EF26">
      <w:start w:val="1"/>
      <w:numFmt w:val="decimal"/>
      <w:lvlText w:val="8.%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CA19B5"/>
    <w:multiLevelType w:val="hybridMultilevel"/>
    <w:tmpl w:val="D57C70F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46AA2AD9"/>
    <w:multiLevelType w:val="hybridMultilevel"/>
    <w:tmpl w:val="E466CB12"/>
    <w:lvl w:ilvl="0" w:tplc="041B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F4B7A"/>
    <w:multiLevelType w:val="hybridMultilevel"/>
    <w:tmpl w:val="CA467BA2"/>
    <w:lvl w:ilvl="0" w:tplc="CB062B68">
      <w:start w:val="1"/>
      <w:numFmt w:val="lowerRoman"/>
      <w:lvlText w:val="(%1)"/>
      <w:lvlJc w:val="left"/>
      <w:pPr>
        <w:ind w:left="1287" w:hanging="360"/>
      </w:pPr>
      <w:rPr>
        <w:rFonts w:hint="default"/>
      </w:rPr>
    </w:lvl>
    <w:lvl w:ilvl="1" w:tplc="58CA9F52">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D102700"/>
    <w:multiLevelType w:val="hybridMultilevel"/>
    <w:tmpl w:val="D30AD708"/>
    <w:lvl w:ilvl="0" w:tplc="20247AA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4FC27FEE"/>
    <w:multiLevelType w:val="hybridMultilevel"/>
    <w:tmpl w:val="A0FE96E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26137C"/>
    <w:multiLevelType w:val="hybridMultilevel"/>
    <w:tmpl w:val="0512F556"/>
    <w:lvl w:ilvl="0" w:tplc="FFFFFFFF">
      <w:start w:val="1"/>
      <w:numFmt w:val="lowerLetter"/>
      <w:lvlText w:val="%1)"/>
      <w:lvlJc w:val="left"/>
      <w:pPr>
        <w:ind w:left="927" w:hanging="360"/>
      </w:pPr>
      <w:rPr>
        <w:rFonts w:cs="Times New Roman"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0F51F3F"/>
    <w:multiLevelType w:val="multilevel"/>
    <w:tmpl w:val="A358D3A8"/>
    <w:lvl w:ilvl="0">
      <w:start w:val="6"/>
      <w:numFmt w:val="decimal"/>
      <w:lvlText w:val="%1."/>
      <w:lvlJc w:val="left"/>
      <w:pPr>
        <w:ind w:left="400" w:hanging="40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9735257"/>
    <w:multiLevelType w:val="hybridMultilevel"/>
    <w:tmpl w:val="A0A6B2C8"/>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5D694D05"/>
    <w:multiLevelType w:val="hybridMultilevel"/>
    <w:tmpl w:val="8A242080"/>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5E646DA7"/>
    <w:multiLevelType w:val="hybridMultilevel"/>
    <w:tmpl w:val="EEF4B20C"/>
    <w:lvl w:ilvl="0" w:tplc="4FB65DE2">
      <w:start w:val="1"/>
      <w:numFmt w:val="decimal"/>
      <w:lvlText w:val="8.%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F440077"/>
    <w:multiLevelType w:val="hybridMultilevel"/>
    <w:tmpl w:val="4E94DD66"/>
    <w:lvl w:ilvl="0" w:tplc="15385F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182F1F"/>
    <w:multiLevelType w:val="hybridMultilevel"/>
    <w:tmpl w:val="F0DA9F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CB6A42"/>
    <w:multiLevelType w:val="multilevel"/>
    <w:tmpl w:val="8C4E20A4"/>
    <w:lvl w:ilvl="0">
      <w:start w:val="5"/>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5DA38D4"/>
    <w:multiLevelType w:val="hybridMultilevel"/>
    <w:tmpl w:val="0512F556"/>
    <w:lvl w:ilvl="0" w:tplc="FFFFFFFF">
      <w:start w:val="1"/>
      <w:numFmt w:val="lowerLetter"/>
      <w:lvlText w:val="%1)"/>
      <w:lvlJc w:val="left"/>
      <w:pPr>
        <w:ind w:left="927" w:hanging="360"/>
      </w:pPr>
      <w:rPr>
        <w:rFonts w:cs="Times New Roman"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6EBA2846"/>
    <w:multiLevelType w:val="hybridMultilevel"/>
    <w:tmpl w:val="102CC8B8"/>
    <w:lvl w:ilvl="0" w:tplc="F640A6AC">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473E18"/>
    <w:multiLevelType w:val="hybridMultilevel"/>
    <w:tmpl w:val="408CAE7A"/>
    <w:lvl w:ilvl="0" w:tplc="144C14DE">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07910A4"/>
    <w:multiLevelType w:val="hybridMultilevel"/>
    <w:tmpl w:val="2B581BDE"/>
    <w:lvl w:ilvl="0" w:tplc="F640A6AC">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F622CB7"/>
    <w:multiLevelType w:val="multilevel"/>
    <w:tmpl w:val="ECA0458E"/>
    <w:lvl w:ilvl="0">
      <w:start w:val="1"/>
      <w:numFmt w:val="upperRoman"/>
      <w:lvlText w:val="%1."/>
      <w:lvlJc w:val="left"/>
      <w:pPr>
        <w:ind w:left="6391" w:hanging="72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7111" w:hanging="144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471" w:hanging="1800"/>
      </w:pPr>
      <w:rPr>
        <w:rFonts w:hint="default"/>
      </w:rPr>
    </w:lvl>
    <w:lvl w:ilvl="7">
      <w:start w:val="1"/>
      <w:numFmt w:val="decimal"/>
      <w:isLgl/>
      <w:lvlText w:val="%1.%2.%3.%4.%5.%6.%7.%8."/>
      <w:lvlJc w:val="left"/>
      <w:pPr>
        <w:ind w:left="7831" w:hanging="2160"/>
      </w:pPr>
      <w:rPr>
        <w:rFonts w:hint="default"/>
      </w:rPr>
    </w:lvl>
    <w:lvl w:ilvl="8">
      <w:start w:val="1"/>
      <w:numFmt w:val="decimal"/>
      <w:isLgl/>
      <w:lvlText w:val="%1.%2.%3.%4.%5.%6.%7.%8.%9."/>
      <w:lvlJc w:val="left"/>
      <w:pPr>
        <w:ind w:left="7831" w:hanging="2160"/>
      </w:pPr>
      <w:rPr>
        <w:rFonts w:hint="default"/>
      </w:rPr>
    </w:lvl>
  </w:abstractNum>
  <w:num w:numId="1" w16cid:durableId="1147478732">
    <w:abstractNumId w:val="29"/>
  </w:num>
  <w:num w:numId="2" w16cid:durableId="101387178">
    <w:abstractNumId w:val="9"/>
  </w:num>
  <w:num w:numId="3" w16cid:durableId="776678364">
    <w:abstractNumId w:val="1"/>
  </w:num>
  <w:num w:numId="4" w16cid:durableId="904028852">
    <w:abstractNumId w:val="15"/>
  </w:num>
  <w:num w:numId="5" w16cid:durableId="21706202">
    <w:abstractNumId w:val="18"/>
  </w:num>
  <w:num w:numId="6" w16cid:durableId="926620482">
    <w:abstractNumId w:val="24"/>
  </w:num>
  <w:num w:numId="7" w16cid:durableId="716052055">
    <w:abstractNumId w:val="26"/>
  </w:num>
  <w:num w:numId="8" w16cid:durableId="1572690859">
    <w:abstractNumId w:val="2"/>
  </w:num>
  <w:num w:numId="9" w16cid:durableId="737364696">
    <w:abstractNumId w:val="7"/>
  </w:num>
  <w:num w:numId="10" w16cid:durableId="375011478">
    <w:abstractNumId w:val="22"/>
  </w:num>
  <w:num w:numId="11" w16cid:durableId="2143495967">
    <w:abstractNumId w:val="5"/>
  </w:num>
  <w:num w:numId="12" w16cid:durableId="1602488576">
    <w:abstractNumId w:val="13"/>
  </w:num>
  <w:num w:numId="13" w16cid:durableId="1830362841">
    <w:abstractNumId w:val="3"/>
  </w:num>
  <w:num w:numId="14" w16cid:durableId="64111397">
    <w:abstractNumId w:val="8"/>
  </w:num>
  <w:num w:numId="15" w16cid:durableId="403188890">
    <w:abstractNumId w:val="12"/>
  </w:num>
  <w:num w:numId="16" w16cid:durableId="37897838">
    <w:abstractNumId w:val="14"/>
  </w:num>
  <w:num w:numId="17" w16cid:durableId="211037619">
    <w:abstractNumId w:val="28"/>
  </w:num>
  <w:num w:numId="18" w16cid:durableId="836117644">
    <w:abstractNumId w:val="10"/>
  </w:num>
  <w:num w:numId="19" w16cid:durableId="25836783">
    <w:abstractNumId w:val="0"/>
  </w:num>
  <w:num w:numId="20" w16cid:durableId="197471806">
    <w:abstractNumId w:val="27"/>
  </w:num>
  <w:num w:numId="21" w16cid:durableId="1511679261">
    <w:abstractNumId w:val="21"/>
  </w:num>
  <w:num w:numId="22" w16cid:durableId="501236127">
    <w:abstractNumId w:val="11"/>
  </w:num>
  <w:num w:numId="23" w16cid:durableId="51658110">
    <w:abstractNumId w:val="20"/>
  </w:num>
  <w:num w:numId="24" w16cid:durableId="323314383">
    <w:abstractNumId w:val="19"/>
  </w:num>
  <w:num w:numId="25" w16cid:durableId="1398748084">
    <w:abstractNumId w:val="16"/>
  </w:num>
  <w:num w:numId="26" w16cid:durableId="583032381">
    <w:abstractNumId w:val="4"/>
  </w:num>
  <w:num w:numId="27" w16cid:durableId="1582254984">
    <w:abstractNumId w:val="23"/>
  </w:num>
  <w:num w:numId="28" w16cid:durableId="1054695940">
    <w:abstractNumId w:val="17"/>
  </w:num>
  <w:num w:numId="29" w16cid:durableId="1635023132">
    <w:abstractNumId w:val="25"/>
  </w:num>
  <w:num w:numId="30" w16cid:durableId="917396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AD"/>
    <w:rsid w:val="0000395E"/>
    <w:rsid w:val="000114BE"/>
    <w:rsid w:val="00011EBE"/>
    <w:rsid w:val="00012B52"/>
    <w:rsid w:val="00017DC3"/>
    <w:rsid w:val="000778A9"/>
    <w:rsid w:val="00081754"/>
    <w:rsid w:val="00096725"/>
    <w:rsid w:val="00097071"/>
    <w:rsid w:val="000F650A"/>
    <w:rsid w:val="00112102"/>
    <w:rsid w:val="00122A0D"/>
    <w:rsid w:val="00131D59"/>
    <w:rsid w:val="00146BAC"/>
    <w:rsid w:val="00164A25"/>
    <w:rsid w:val="00164D14"/>
    <w:rsid w:val="0017003F"/>
    <w:rsid w:val="001960F2"/>
    <w:rsid w:val="001D2EE9"/>
    <w:rsid w:val="001F0449"/>
    <w:rsid w:val="00201C0D"/>
    <w:rsid w:val="00216A89"/>
    <w:rsid w:val="00224EF0"/>
    <w:rsid w:val="00240F3C"/>
    <w:rsid w:val="002529EF"/>
    <w:rsid w:val="00262827"/>
    <w:rsid w:val="002A75D1"/>
    <w:rsid w:val="002D570F"/>
    <w:rsid w:val="002D57FA"/>
    <w:rsid w:val="002E1974"/>
    <w:rsid w:val="002F393F"/>
    <w:rsid w:val="002F5723"/>
    <w:rsid w:val="002F5780"/>
    <w:rsid w:val="003179E1"/>
    <w:rsid w:val="00325AEB"/>
    <w:rsid w:val="003343E2"/>
    <w:rsid w:val="00341248"/>
    <w:rsid w:val="003526A6"/>
    <w:rsid w:val="00365917"/>
    <w:rsid w:val="003771BE"/>
    <w:rsid w:val="00386468"/>
    <w:rsid w:val="003B0D16"/>
    <w:rsid w:val="003C3BC9"/>
    <w:rsid w:val="003C3DD2"/>
    <w:rsid w:val="003C5F50"/>
    <w:rsid w:val="003D7B2D"/>
    <w:rsid w:val="003E4C04"/>
    <w:rsid w:val="003E6E2A"/>
    <w:rsid w:val="004017AA"/>
    <w:rsid w:val="00413C02"/>
    <w:rsid w:val="004200B7"/>
    <w:rsid w:val="004324D3"/>
    <w:rsid w:val="004411DB"/>
    <w:rsid w:val="00441EF0"/>
    <w:rsid w:val="00446281"/>
    <w:rsid w:val="00465CBD"/>
    <w:rsid w:val="00474858"/>
    <w:rsid w:val="00496C0A"/>
    <w:rsid w:val="004B1553"/>
    <w:rsid w:val="004B34FD"/>
    <w:rsid w:val="004E2A39"/>
    <w:rsid w:val="005023EB"/>
    <w:rsid w:val="005068D8"/>
    <w:rsid w:val="00517FE7"/>
    <w:rsid w:val="00584A59"/>
    <w:rsid w:val="00585F9E"/>
    <w:rsid w:val="00587CAA"/>
    <w:rsid w:val="005969AE"/>
    <w:rsid w:val="005B5AF3"/>
    <w:rsid w:val="005B6803"/>
    <w:rsid w:val="005C3C5A"/>
    <w:rsid w:val="005D3F85"/>
    <w:rsid w:val="005E726A"/>
    <w:rsid w:val="005E7EFD"/>
    <w:rsid w:val="00601C82"/>
    <w:rsid w:val="0060595C"/>
    <w:rsid w:val="0063273A"/>
    <w:rsid w:val="00634B3F"/>
    <w:rsid w:val="00642357"/>
    <w:rsid w:val="00661185"/>
    <w:rsid w:val="0068150F"/>
    <w:rsid w:val="006854B8"/>
    <w:rsid w:val="006879FB"/>
    <w:rsid w:val="00694B4E"/>
    <w:rsid w:val="006A4314"/>
    <w:rsid w:val="006B2294"/>
    <w:rsid w:val="006B700D"/>
    <w:rsid w:val="00700D69"/>
    <w:rsid w:val="00735E76"/>
    <w:rsid w:val="00744047"/>
    <w:rsid w:val="00760158"/>
    <w:rsid w:val="007614A3"/>
    <w:rsid w:val="007620D6"/>
    <w:rsid w:val="00772910"/>
    <w:rsid w:val="00791078"/>
    <w:rsid w:val="00793786"/>
    <w:rsid w:val="007A4148"/>
    <w:rsid w:val="007B02AB"/>
    <w:rsid w:val="007E46A1"/>
    <w:rsid w:val="007F440E"/>
    <w:rsid w:val="007F4C11"/>
    <w:rsid w:val="00802BF8"/>
    <w:rsid w:val="00803349"/>
    <w:rsid w:val="00804DA3"/>
    <w:rsid w:val="008655E3"/>
    <w:rsid w:val="008852FB"/>
    <w:rsid w:val="0090480F"/>
    <w:rsid w:val="0092202F"/>
    <w:rsid w:val="00933E9D"/>
    <w:rsid w:val="00947A4E"/>
    <w:rsid w:val="00993650"/>
    <w:rsid w:val="0099389E"/>
    <w:rsid w:val="009A234E"/>
    <w:rsid w:val="009A28DF"/>
    <w:rsid w:val="009D74FF"/>
    <w:rsid w:val="00A03828"/>
    <w:rsid w:val="00A04ADE"/>
    <w:rsid w:val="00A131AD"/>
    <w:rsid w:val="00A33644"/>
    <w:rsid w:val="00A4507E"/>
    <w:rsid w:val="00A810E4"/>
    <w:rsid w:val="00A848C6"/>
    <w:rsid w:val="00A94E4B"/>
    <w:rsid w:val="00A9749A"/>
    <w:rsid w:val="00AA3AD0"/>
    <w:rsid w:val="00AA57B2"/>
    <w:rsid w:val="00AB0B46"/>
    <w:rsid w:val="00AB2EB1"/>
    <w:rsid w:val="00AB42F0"/>
    <w:rsid w:val="00AB77A1"/>
    <w:rsid w:val="00AD0877"/>
    <w:rsid w:val="00AD0EA1"/>
    <w:rsid w:val="00AE343A"/>
    <w:rsid w:val="00AF5DA8"/>
    <w:rsid w:val="00B0065C"/>
    <w:rsid w:val="00B0246A"/>
    <w:rsid w:val="00B105A4"/>
    <w:rsid w:val="00B11BBB"/>
    <w:rsid w:val="00B14D11"/>
    <w:rsid w:val="00B17F39"/>
    <w:rsid w:val="00B238D9"/>
    <w:rsid w:val="00B30190"/>
    <w:rsid w:val="00B421B3"/>
    <w:rsid w:val="00B51D68"/>
    <w:rsid w:val="00B838A3"/>
    <w:rsid w:val="00B90F54"/>
    <w:rsid w:val="00BC09A6"/>
    <w:rsid w:val="00BC6E09"/>
    <w:rsid w:val="00BD34EC"/>
    <w:rsid w:val="00C00109"/>
    <w:rsid w:val="00C06467"/>
    <w:rsid w:val="00C43646"/>
    <w:rsid w:val="00C54298"/>
    <w:rsid w:val="00C95238"/>
    <w:rsid w:val="00C9715C"/>
    <w:rsid w:val="00C97A3E"/>
    <w:rsid w:val="00CA00CE"/>
    <w:rsid w:val="00CA6DF7"/>
    <w:rsid w:val="00CC2896"/>
    <w:rsid w:val="00CC74FF"/>
    <w:rsid w:val="00CE01A9"/>
    <w:rsid w:val="00CE2AEA"/>
    <w:rsid w:val="00CF41E4"/>
    <w:rsid w:val="00D213B5"/>
    <w:rsid w:val="00D2508E"/>
    <w:rsid w:val="00D52F14"/>
    <w:rsid w:val="00D574FE"/>
    <w:rsid w:val="00DA1CB6"/>
    <w:rsid w:val="00E11715"/>
    <w:rsid w:val="00E12E53"/>
    <w:rsid w:val="00E22BED"/>
    <w:rsid w:val="00E26CDC"/>
    <w:rsid w:val="00E74539"/>
    <w:rsid w:val="00E764D1"/>
    <w:rsid w:val="00E82C13"/>
    <w:rsid w:val="00EA4D3D"/>
    <w:rsid w:val="00EA6DD0"/>
    <w:rsid w:val="00EE6E34"/>
    <w:rsid w:val="00F13D7F"/>
    <w:rsid w:val="00F2673A"/>
    <w:rsid w:val="00F44995"/>
    <w:rsid w:val="00F85350"/>
    <w:rsid w:val="00FA0B4F"/>
    <w:rsid w:val="00FA5023"/>
    <w:rsid w:val="00FB0791"/>
    <w:rsid w:val="00FB5374"/>
    <w:rsid w:val="00FC4093"/>
    <w:rsid w:val="00FD32A4"/>
    <w:rsid w:val="00FF2B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9BC7"/>
  <w15:docId w15:val="{74928EA6-DBB7-46E6-92B8-F14C74EF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1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131AD"/>
    <w:pPr>
      <w:ind w:left="720"/>
      <w:contextualSpacing/>
    </w:pPr>
  </w:style>
  <w:style w:type="character" w:styleId="Odkaznakoment">
    <w:name w:val="annotation reference"/>
    <w:basedOn w:val="Standardnpsmoodstavce"/>
    <w:uiPriority w:val="99"/>
    <w:unhideWhenUsed/>
    <w:rsid w:val="00A131AD"/>
    <w:rPr>
      <w:sz w:val="16"/>
      <w:szCs w:val="16"/>
    </w:rPr>
  </w:style>
  <w:style w:type="paragraph" w:styleId="Textkomente">
    <w:name w:val="annotation text"/>
    <w:basedOn w:val="Normln"/>
    <w:link w:val="TextkomenteChar"/>
    <w:uiPriority w:val="99"/>
    <w:unhideWhenUsed/>
    <w:rsid w:val="00A131AD"/>
    <w:pPr>
      <w:spacing w:line="240" w:lineRule="auto"/>
    </w:pPr>
    <w:rPr>
      <w:sz w:val="20"/>
      <w:szCs w:val="20"/>
    </w:rPr>
  </w:style>
  <w:style w:type="character" w:customStyle="1" w:styleId="TextkomenteChar">
    <w:name w:val="Text komentáře Char"/>
    <w:basedOn w:val="Standardnpsmoodstavce"/>
    <w:link w:val="Textkomente"/>
    <w:uiPriority w:val="99"/>
    <w:rsid w:val="00A131AD"/>
    <w:rPr>
      <w:sz w:val="20"/>
      <w:szCs w:val="20"/>
    </w:rPr>
  </w:style>
  <w:style w:type="paragraph" w:styleId="Zpat">
    <w:name w:val="footer"/>
    <w:basedOn w:val="Normln"/>
    <w:link w:val="ZpatChar"/>
    <w:uiPriority w:val="99"/>
    <w:unhideWhenUsed/>
    <w:rsid w:val="00A13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A131AD"/>
  </w:style>
  <w:style w:type="paragraph" w:customStyle="1" w:styleId="Default">
    <w:name w:val="Default"/>
    <w:rsid w:val="00A131AD"/>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A131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31AD"/>
    <w:rPr>
      <w:rFonts w:ascii="Tahoma" w:hAnsi="Tahoma" w:cs="Tahoma"/>
      <w:sz w:val="16"/>
      <w:szCs w:val="16"/>
    </w:rPr>
  </w:style>
  <w:style w:type="paragraph" w:styleId="Normlnweb">
    <w:name w:val="Normal (Web)"/>
    <w:basedOn w:val="Normln"/>
    <w:uiPriority w:val="99"/>
    <w:unhideWhenUsed/>
    <w:rsid w:val="00D2508E"/>
    <w:pPr>
      <w:spacing w:before="100" w:beforeAutospacing="1" w:after="100" w:afterAutospacing="1" w:line="240" w:lineRule="auto"/>
    </w:pPr>
    <w:rPr>
      <w:rFonts w:ascii="Calibri" w:eastAsia="Calibri" w:hAnsi="Calibri" w:cs="Calibri"/>
      <w:lang w:val="cs-CZ" w:eastAsia="cs-CZ"/>
    </w:rPr>
  </w:style>
  <w:style w:type="character" w:styleId="Hypertextovodkaz">
    <w:name w:val="Hyperlink"/>
    <w:basedOn w:val="Standardnpsmoodstavce"/>
    <w:uiPriority w:val="99"/>
    <w:unhideWhenUsed/>
    <w:rsid w:val="00D2508E"/>
    <w:rPr>
      <w:color w:val="0000FF" w:themeColor="hyperlink"/>
      <w:u w:val="single"/>
    </w:rPr>
  </w:style>
  <w:style w:type="paragraph" w:styleId="Revize">
    <w:name w:val="Revision"/>
    <w:hidden/>
    <w:uiPriority w:val="99"/>
    <w:semiHidden/>
    <w:rsid w:val="00465CBD"/>
    <w:pPr>
      <w:spacing w:after="0" w:line="240" w:lineRule="auto"/>
    </w:pPr>
  </w:style>
  <w:style w:type="paragraph" w:styleId="Pedmtkomente">
    <w:name w:val="annotation subject"/>
    <w:basedOn w:val="Textkomente"/>
    <w:next w:val="Textkomente"/>
    <w:link w:val="PedmtkomenteChar"/>
    <w:uiPriority w:val="99"/>
    <w:semiHidden/>
    <w:unhideWhenUsed/>
    <w:rsid w:val="00735E76"/>
    <w:rPr>
      <w:b/>
      <w:bCs/>
    </w:rPr>
  </w:style>
  <w:style w:type="character" w:customStyle="1" w:styleId="PedmtkomenteChar">
    <w:name w:val="Předmět komentáře Char"/>
    <w:basedOn w:val="TextkomenteChar"/>
    <w:link w:val="Pedmtkomente"/>
    <w:uiPriority w:val="99"/>
    <w:semiHidden/>
    <w:rsid w:val="00735E76"/>
    <w:rPr>
      <w:b/>
      <w:bCs/>
      <w:sz w:val="20"/>
      <w:szCs w:val="20"/>
    </w:rPr>
  </w:style>
  <w:style w:type="paragraph" w:styleId="Zhlav">
    <w:name w:val="header"/>
    <w:basedOn w:val="Normln"/>
    <w:link w:val="ZhlavChar"/>
    <w:uiPriority w:val="99"/>
    <w:unhideWhenUsed/>
    <w:rsid w:val="00325A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5AEB"/>
  </w:style>
  <w:style w:type="paragraph" w:styleId="FormtovanvHTML">
    <w:name w:val="HTML Preformatted"/>
    <w:basedOn w:val="Normln"/>
    <w:link w:val="FormtovanvHTMLChar"/>
    <w:uiPriority w:val="99"/>
    <w:unhideWhenUsed/>
    <w:rsid w:val="00B1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FormtovanvHTMLChar">
    <w:name w:val="Formátovaný v HTML Char"/>
    <w:basedOn w:val="Standardnpsmoodstavce"/>
    <w:link w:val="FormtovanvHTML"/>
    <w:uiPriority w:val="99"/>
    <w:rsid w:val="00B17F39"/>
    <w:rPr>
      <w:rFonts w:ascii="Courier New" w:eastAsia="Times New Roman" w:hAnsi="Courier New" w:cs="Courier New"/>
      <w:sz w:val="20"/>
      <w:szCs w:val="20"/>
      <w:lang w:eastAsia="sk-SK"/>
    </w:rPr>
  </w:style>
  <w:style w:type="paragraph" w:styleId="Textpoznpodarou">
    <w:name w:val="footnote text"/>
    <w:basedOn w:val="Normln"/>
    <w:link w:val="TextpoznpodarouChar"/>
    <w:uiPriority w:val="99"/>
    <w:semiHidden/>
    <w:unhideWhenUsed/>
    <w:rsid w:val="003E4C0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E4C04"/>
    <w:rPr>
      <w:sz w:val="20"/>
      <w:szCs w:val="20"/>
    </w:rPr>
  </w:style>
  <w:style w:type="character" w:styleId="Znakapoznpodarou">
    <w:name w:val="footnote reference"/>
    <w:basedOn w:val="Standardnpsmoodstavce"/>
    <w:uiPriority w:val="99"/>
    <w:semiHidden/>
    <w:unhideWhenUsed/>
    <w:rsid w:val="003E4C04"/>
    <w:rPr>
      <w:vertAlign w:val="superscript"/>
    </w:rPr>
  </w:style>
  <w:style w:type="character" w:customStyle="1" w:styleId="y2iqfc">
    <w:name w:val="y2iqfc"/>
    <w:basedOn w:val="Standardnpsmoodstavce"/>
    <w:rsid w:val="00AD0EA1"/>
  </w:style>
  <w:style w:type="paragraph" w:customStyle="1" w:styleId="l6">
    <w:name w:val="l6"/>
    <w:basedOn w:val="Normln"/>
    <w:rsid w:val="00A9749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7">
    <w:name w:val="l7"/>
    <w:basedOn w:val="Normln"/>
    <w:rsid w:val="00A9749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omnnHTML">
    <w:name w:val="HTML Variable"/>
    <w:basedOn w:val="Standardnpsmoodstavce"/>
    <w:uiPriority w:val="99"/>
    <w:semiHidden/>
    <w:unhideWhenUsed/>
    <w:rsid w:val="00A9749A"/>
    <w:rPr>
      <w:i/>
      <w:iCs/>
    </w:rPr>
  </w:style>
  <w:style w:type="character" w:customStyle="1" w:styleId="hwtze">
    <w:name w:val="hwtze"/>
    <w:basedOn w:val="Standardnpsmoodstavce"/>
    <w:rsid w:val="00B0065C"/>
  </w:style>
  <w:style w:type="character" w:customStyle="1" w:styleId="rynqvb">
    <w:name w:val="rynqvb"/>
    <w:basedOn w:val="Standardnpsmoodstavce"/>
    <w:rsid w:val="00B0065C"/>
  </w:style>
  <w:style w:type="character" w:customStyle="1" w:styleId="cf01">
    <w:name w:val="cf01"/>
    <w:basedOn w:val="Standardnpsmoodstavce"/>
    <w:rsid w:val="0099365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4432">
      <w:bodyDiv w:val="1"/>
      <w:marLeft w:val="0"/>
      <w:marRight w:val="0"/>
      <w:marTop w:val="0"/>
      <w:marBottom w:val="0"/>
      <w:divBdr>
        <w:top w:val="none" w:sz="0" w:space="0" w:color="auto"/>
        <w:left w:val="none" w:sz="0" w:space="0" w:color="auto"/>
        <w:bottom w:val="none" w:sz="0" w:space="0" w:color="auto"/>
        <w:right w:val="none" w:sz="0" w:space="0" w:color="auto"/>
      </w:divBdr>
    </w:div>
    <w:div w:id="1210148207">
      <w:bodyDiv w:val="1"/>
      <w:marLeft w:val="0"/>
      <w:marRight w:val="0"/>
      <w:marTop w:val="0"/>
      <w:marBottom w:val="0"/>
      <w:divBdr>
        <w:top w:val="none" w:sz="0" w:space="0" w:color="auto"/>
        <w:left w:val="none" w:sz="0" w:space="0" w:color="auto"/>
        <w:bottom w:val="none" w:sz="0" w:space="0" w:color="auto"/>
        <w:right w:val="none" w:sz="0" w:space="0" w:color="auto"/>
      </w:divBdr>
      <w:divsChild>
        <w:div w:id="643201304">
          <w:marLeft w:val="0"/>
          <w:marRight w:val="0"/>
          <w:marTop w:val="0"/>
          <w:marBottom w:val="0"/>
          <w:divBdr>
            <w:top w:val="none" w:sz="0" w:space="0" w:color="auto"/>
            <w:left w:val="none" w:sz="0" w:space="0" w:color="auto"/>
            <w:bottom w:val="none" w:sz="0" w:space="0" w:color="auto"/>
            <w:right w:val="none" w:sz="0" w:space="0" w:color="auto"/>
          </w:divBdr>
        </w:div>
      </w:divsChild>
    </w:div>
    <w:div w:id="1534148402">
      <w:bodyDiv w:val="1"/>
      <w:marLeft w:val="0"/>
      <w:marRight w:val="0"/>
      <w:marTop w:val="0"/>
      <w:marBottom w:val="0"/>
      <w:divBdr>
        <w:top w:val="none" w:sz="0" w:space="0" w:color="auto"/>
        <w:left w:val="none" w:sz="0" w:space="0" w:color="auto"/>
        <w:bottom w:val="none" w:sz="0" w:space="0" w:color="auto"/>
        <w:right w:val="none" w:sz="0" w:space="0" w:color="auto"/>
      </w:divBdr>
    </w:div>
    <w:div w:id="17201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3593</Words>
  <Characters>21203</Characters>
  <Application>Microsoft Office Word</Application>
  <DocSecurity>0</DocSecurity>
  <Lines>176</Lines>
  <Paragraphs>49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Juraj Vatľak</dc:creator>
  <cp:lastModifiedBy>Kateřina Hamzová</cp:lastModifiedBy>
  <cp:revision>2</cp:revision>
  <cp:lastPrinted>2024-01-05T09:39:00Z</cp:lastPrinted>
  <dcterms:created xsi:type="dcterms:W3CDTF">2024-01-18T13:54:00Z</dcterms:created>
  <dcterms:modified xsi:type="dcterms:W3CDTF">2024-01-18T13:54:00Z</dcterms:modified>
</cp:coreProperties>
</file>